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89FC" w14:textId="77777777" w:rsidR="00F74D43" w:rsidRDefault="00000000">
      <w:pPr>
        <w:snapToGrid w:val="0"/>
      </w:pPr>
      <w:r>
        <w:rPr>
          <w:rFonts w:ascii="Arial" w:eastAsia="Times New Roman" w:hAnsi="Arial" w:cs="Arial"/>
          <w:kern w:val="0"/>
          <w:lang w:eastAsia="de-DE"/>
        </w:rPr>
        <w:t>FORMULIERUNGSVORSCHLAG FÜR EINWENDUNGEN ZUM RÜCKBAU GLEISVORFELD</w:t>
      </w:r>
    </w:p>
    <w:p w14:paraId="6AD882AD" w14:textId="77777777" w:rsidR="00F74D43" w:rsidRDefault="00F74D43">
      <w:pPr>
        <w:snapToGrid w:val="0"/>
      </w:pPr>
    </w:p>
    <w:p w14:paraId="0F1A2A0D" w14:textId="77777777" w:rsidR="00F74D43" w:rsidRDefault="00000000">
      <w:pPr>
        <w:snapToGrid w:val="0"/>
      </w:pPr>
      <w:r>
        <w:rPr>
          <w:rFonts w:ascii="Arial" w:eastAsia="Times New Roman" w:hAnsi="Arial" w:cs="Arial"/>
          <w:kern w:val="0"/>
          <w:lang w:eastAsia="de-DE"/>
        </w:rPr>
        <w:t>Hinweis: Der Text muss nicht vollständig so übernommen werden. Er kann auch gekürzt, abgewandelt oder ergänzt werden.</w:t>
      </w:r>
    </w:p>
    <w:p w14:paraId="79CBEA4B" w14:textId="77777777" w:rsidR="00F74D43" w:rsidRDefault="00F74D43">
      <w:pPr>
        <w:snapToGrid w:val="0"/>
        <w:rPr>
          <w:i/>
          <w:iCs/>
        </w:rPr>
      </w:pPr>
    </w:p>
    <w:p w14:paraId="1EE83A95" w14:textId="2AFE2CAE" w:rsidR="00F74D43" w:rsidRPr="006650FA" w:rsidRDefault="00000000">
      <w:pPr>
        <w:snapToGrid w:val="0"/>
        <w:rPr>
          <w:color w:val="C00000"/>
        </w:rPr>
      </w:pPr>
      <w:r>
        <w:rPr>
          <w:rFonts w:ascii="Arial" w:eastAsia="Times New Roman" w:hAnsi="Arial" w:cs="Arial"/>
          <w:i/>
          <w:iCs/>
          <w:kern w:val="0"/>
          <w:lang w:eastAsia="de-DE"/>
        </w:rPr>
        <w:t xml:space="preserve">Vorschläge für das Vorbringen individueller Gegebenheiten sind </w:t>
      </w:r>
      <w:r w:rsidRPr="006650FA">
        <w:rPr>
          <w:rFonts w:ascii="Arial" w:eastAsia="Times New Roman" w:hAnsi="Arial" w:cs="Arial"/>
          <w:i/>
          <w:iCs/>
          <w:color w:val="C00000"/>
          <w:kern w:val="0"/>
          <w:lang w:eastAsia="de-DE"/>
        </w:rPr>
        <w:t>kursiv</w:t>
      </w:r>
      <w:r w:rsidR="006650FA">
        <w:rPr>
          <w:rFonts w:ascii="Arial" w:eastAsia="Times New Roman" w:hAnsi="Arial" w:cs="Arial"/>
          <w:i/>
          <w:iCs/>
          <w:color w:val="C00000"/>
          <w:kern w:val="0"/>
          <w:lang w:eastAsia="de-DE"/>
        </w:rPr>
        <w:t xml:space="preserve"> und rot</w:t>
      </w:r>
      <w:r w:rsidRPr="006650FA">
        <w:rPr>
          <w:rFonts w:ascii="Arial" w:eastAsia="Times New Roman" w:hAnsi="Arial" w:cs="Arial"/>
          <w:i/>
          <w:iCs/>
          <w:color w:val="C00000"/>
          <w:kern w:val="0"/>
          <w:lang w:eastAsia="de-DE"/>
        </w:rPr>
        <w:t xml:space="preserve"> </w:t>
      </w:r>
      <w:r>
        <w:rPr>
          <w:rFonts w:ascii="Arial" w:eastAsia="Times New Roman" w:hAnsi="Arial" w:cs="Arial"/>
          <w:i/>
          <w:iCs/>
          <w:kern w:val="0"/>
          <w:lang w:eastAsia="de-DE"/>
        </w:rPr>
        <w:t>geschrieben.</w:t>
      </w:r>
      <w:r w:rsidR="006650FA">
        <w:rPr>
          <w:rFonts w:ascii="Arial" w:eastAsia="Times New Roman" w:hAnsi="Arial" w:cs="Arial"/>
          <w:i/>
          <w:iCs/>
          <w:kern w:val="0"/>
          <w:lang w:eastAsia="de-DE"/>
        </w:rPr>
        <w:t xml:space="preserve"> </w:t>
      </w:r>
      <w:r w:rsidR="006650FA" w:rsidRPr="006650FA">
        <w:rPr>
          <w:rFonts w:ascii="Arial" w:eastAsia="Times New Roman" w:hAnsi="Arial" w:cs="Arial"/>
          <w:i/>
          <w:iCs/>
          <w:color w:val="C00000"/>
          <w:kern w:val="0"/>
          <w:lang w:eastAsia="de-DE"/>
        </w:rPr>
        <w:t>Sie sind inhaltlich anzupassen und dann einheitlich zum restlichen Text zu formatieren.</w:t>
      </w:r>
    </w:p>
    <w:p w14:paraId="4E1C1901" w14:textId="77777777" w:rsidR="00F74D43" w:rsidRDefault="00F74D43">
      <w:pPr>
        <w:snapToGrid w:val="0"/>
        <w:rPr>
          <w:i/>
          <w:iCs/>
        </w:rPr>
      </w:pPr>
    </w:p>
    <w:p w14:paraId="26F82204" w14:textId="77777777" w:rsidR="00F74D43" w:rsidRPr="006650FA" w:rsidRDefault="00000000">
      <w:pPr>
        <w:snapToGrid w:val="0"/>
        <w:rPr>
          <w:color w:val="C00000"/>
        </w:rPr>
      </w:pPr>
      <w:r w:rsidRPr="006650FA">
        <w:rPr>
          <w:rFonts w:ascii="Arial" w:eastAsia="Times New Roman" w:hAnsi="Arial" w:cs="Arial"/>
          <w:color w:val="C00000"/>
          <w:kern w:val="0"/>
          <w:lang w:eastAsia="de-DE"/>
        </w:rPr>
        <w:t>Die Einwendungen müssen schriftlich und unterschrieben eingereicht werden und spätestens am 12.1.2024 bei der EBA-Außenstelle eingegangen sein.</w:t>
      </w:r>
    </w:p>
    <w:p w14:paraId="183DC773" w14:textId="77777777" w:rsidR="00F74D43" w:rsidRDefault="00F74D43">
      <w:pPr>
        <w:snapToGrid w:val="0"/>
        <w:rPr>
          <w:i/>
          <w:iCs/>
          <w:color w:val="C9211E"/>
        </w:rPr>
      </w:pPr>
    </w:p>
    <w:p w14:paraId="15195202" w14:textId="77777777" w:rsidR="00F74D43" w:rsidRDefault="00F74D43">
      <w:pPr>
        <w:snapToGrid w:val="0"/>
        <w:rPr>
          <w:i/>
          <w:iCs/>
          <w:color w:val="C9211E"/>
        </w:rPr>
      </w:pPr>
    </w:p>
    <w:p w14:paraId="076BD84B" w14:textId="77777777" w:rsidR="00F74D43" w:rsidRDefault="00000000">
      <w:pPr>
        <w:snapToGrid w:val="0"/>
      </w:pPr>
      <w:r>
        <w:rPr>
          <w:rFonts w:ascii="Arial" w:eastAsia="Times New Roman" w:hAnsi="Arial" w:cs="Arial"/>
          <w:kern w:val="0"/>
          <w:lang w:eastAsia="de-DE"/>
        </w:rPr>
        <w:t>Absender:                                                                                 Datum</w:t>
      </w:r>
    </w:p>
    <w:p w14:paraId="4F556640" w14:textId="77777777" w:rsidR="00F74D43" w:rsidRDefault="00000000">
      <w:pPr>
        <w:snapToGrid w:val="0"/>
      </w:pPr>
      <w:r>
        <w:rPr>
          <w:rFonts w:ascii="Arial" w:eastAsia="Times New Roman" w:hAnsi="Arial" w:cs="Arial"/>
          <w:kern w:val="0"/>
          <w:lang w:eastAsia="de-DE"/>
        </w:rPr>
        <w:t>Vor- und Nachname</w:t>
      </w:r>
    </w:p>
    <w:p w14:paraId="1A407726" w14:textId="77777777" w:rsidR="00F74D43" w:rsidRDefault="00000000">
      <w:pPr>
        <w:snapToGrid w:val="0"/>
      </w:pPr>
      <w:r>
        <w:rPr>
          <w:rFonts w:ascii="Arial" w:eastAsia="Times New Roman" w:hAnsi="Arial" w:cs="Arial"/>
          <w:kern w:val="0"/>
          <w:lang w:eastAsia="de-DE"/>
        </w:rPr>
        <w:t>Straße</w:t>
      </w:r>
    </w:p>
    <w:p w14:paraId="3627B4BD" w14:textId="77777777" w:rsidR="00F74D43" w:rsidRDefault="00000000">
      <w:pPr>
        <w:snapToGrid w:val="0"/>
      </w:pPr>
      <w:r>
        <w:rPr>
          <w:rFonts w:ascii="Arial" w:eastAsia="Times New Roman" w:hAnsi="Arial" w:cs="Arial"/>
          <w:kern w:val="0"/>
          <w:lang w:eastAsia="de-DE"/>
        </w:rPr>
        <w:t>PLZ und Ort</w:t>
      </w:r>
    </w:p>
    <w:p w14:paraId="2C4D7886" w14:textId="77777777" w:rsidR="00F74D43" w:rsidRDefault="00F74D43">
      <w:pPr>
        <w:snapToGrid w:val="0"/>
        <w:rPr>
          <w:rFonts w:ascii="Arial" w:eastAsia="Times New Roman" w:hAnsi="Arial" w:cs="Arial"/>
          <w:kern w:val="0"/>
          <w:lang w:eastAsia="de-DE"/>
        </w:rPr>
      </w:pPr>
    </w:p>
    <w:p w14:paraId="3315798F" w14:textId="77777777" w:rsidR="00F74D43" w:rsidRDefault="00F74D43">
      <w:pPr>
        <w:snapToGrid w:val="0"/>
        <w:rPr>
          <w:rFonts w:ascii="Arial" w:eastAsia="Times New Roman" w:hAnsi="Arial" w:cs="Arial"/>
          <w:kern w:val="0"/>
          <w:lang w:eastAsia="de-DE"/>
        </w:rPr>
      </w:pPr>
    </w:p>
    <w:p w14:paraId="59E5245C" w14:textId="77777777" w:rsidR="00F74D43" w:rsidRDefault="00000000">
      <w:pPr>
        <w:snapToGrid w:val="0"/>
        <w:rPr>
          <w:rFonts w:ascii="Arial" w:eastAsia="Times New Roman" w:hAnsi="Arial" w:cs="Arial"/>
          <w:color w:val="000000"/>
          <w:kern w:val="0"/>
          <w:lang w:eastAsia="de-DE"/>
        </w:rPr>
      </w:pPr>
      <w:r>
        <w:rPr>
          <w:rFonts w:ascii="Arial" w:eastAsia="Times New Roman" w:hAnsi="Arial" w:cs="Arial"/>
          <w:color w:val="000000"/>
          <w:kern w:val="0"/>
          <w:lang w:eastAsia="de-DE"/>
        </w:rPr>
        <w:t>An das</w:t>
      </w:r>
      <w:r>
        <w:rPr>
          <w:rFonts w:ascii="Arial" w:eastAsia="Times New Roman" w:hAnsi="Arial" w:cs="Arial"/>
          <w:color w:val="000000"/>
          <w:kern w:val="0"/>
          <w:lang w:eastAsia="de-DE"/>
        </w:rPr>
        <w:br/>
        <w:t>Eisenbahn-Bundesamt</w:t>
      </w:r>
    </w:p>
    <w:p w14:paraId="46B0CD37" w14:textId="77777777" w:rsidR="00F74D43" w:rsidRDefault="00000000">
      <w:pPr>
        <w:snapToGrid w:val="0"/>
        <w:rPr>
          <w:rFonts w:ascii="Arial" w:eastAsia="Times New Roman" w:hAnsi="Arial" w:cs="Arial"/>
          <w:color w:val="000000"/>
          <w:kern w:val="0"/>
          <w:lang w:eastAsia="de-DE"/>
        </w:rPr>
      </w:pPr>
      <w:r>
        <w:rPr>
          <w:rFonts w:ascii="Arial" w:eastAsia="Times New Roman" w:hAnsi="Arial" w:cs="Arial"/>
          <w:color w:val="000000"/>
          <w:kern w:val="0"/>
          <w:lang w:eastAsia="de-DE"/>
        </w:rPr>
        <w:t>Außenstelle Karlsruhe/Stuttgart</w:t>
      </w:r>
    </w:p>
    <w:p w14:paraId="07BD911F" w14:textId="77777777" w:rsidR="00F74D43" w:rsidRDefault="00000000">
      <w:pPr>
        <w:snapToGrid w:val="0"/>
        <w:rPr>
          <w:rFonts w:ascii="Arial" w:eastAsia="Times New Roman" w:hAnsi="Arial" w:cs="Arial"/>
          <w:color w:val="000000"/>
          <w:kern w:val="0"/>
          <w:lang w:eastAsia="de-DE"/>
        </w:rPr>
      </w:pPr>
      <w:r>
        <w:rPr>
          <w:rFonts w:ascii="Arial" w:eastAsia="Times New Roman" w:hAnsi="Arial" w:cs="Arial"/>
          <w:color w:val="000000"/>
          <w:kern w:val="0"/>
          <w:lang w:eastAsia="de-DE"/>
        </w:rPr>
        <w:t>Olgastraße 13</w:t>
      </w:r>
      <w:r>
        <w:rPr>
          <w:rFonts w:ascii="Arial" w:eastAsia="Times New Roman" w:hAnsi="Arial" w:cs="Arial"/>
          <w:color w:val="000000"/>
          <w:kern w:val="0"/>
          <w:lang w:eastAsia="de-DE"/>
        </w:rPr>
        <w:br/>
        <w:t>70182 Stuttgart</w:t>
      </w:r>
    </w:p>
    <w:p w14:paraId="0E751972" w14:textId="77777777" w:rsidR="00F74D43" w:rsidRDefault="00F74D43">
      <w:pPr>
        <w:snapToGrid w:val="0"/>
        <w:rPr>
          <w:rFonts w:ascii="Arial" w:eastAsia="Times New Roman" w:hAnsi="Arial" w:cs="Arial"/>
          <w:color w:val="000000"/>
          <w:kern w:val="0"/>
          <w:lang w:eastAsia="de-DE"/>
        </w:rPr>
      </w:pPr>
    </w:p>
    <w:p w14:paraId="3D5DF352" w14:textId="77777777" w:rsidR="00F74D43" w:rsidRDefault="00000000">
      <w:pPr>
        <w:snapToGrid w:val="0"/>
        <w:rPr>
          <w:rFonts w:ascii="Arial" w:eastAsia="Times New Roman" w:hAnsi="Arial" w:cs="Arial"/>
          <w:color w:val="000000"/>
          <w:kern w:val="0"/>
          <w:lang w:eastAsia="de-DE"/>
        </w:rPr>
      </w:pPr>
      <w:r>
        <w:rPr>
          <w:rFonts w:ascii="Arial" w:eastAsia="Times New Roman" w:hAnsi="Arial" w:cs="Arial"/>
          <w:color w:val="000000"/>
          <w:kern w:val="0"/>
          <w:lang w:eastAsia="de-DE"/>
        </w:rPr>
        <w:t xml:space="preserve">Stellungnahme und Einwendungen zum Planfeststellungsverfahren </w:t>
      </w:r>
      <w:proofErr w:type="spellStart"/>
      <w:r>
        <w:rPr>
          <w:rFonts w:ascii="Arial" w:eastAsia="Times New Roman" w:hAnsi="Arial" w:cs="Arial"/>
          <w:color w:val="000000"/>
          <w:kern w:val="0"/>
          <w:lang w:eastAsia="de-DE"/>
        </w:rPr>
        <w:t>für</w:t>
      </w:r>
      <w:proofErr w:type="spellEnd"/>
      <w:r>
        <w:rPr>
          <w:rFonts w:ascii="Arial" w:eastAsia="Times New Roman" w:hAnsi="Arial" w:cs="Arial"/>
          <w:color w:val="000000"/>
          <w:kern w:val="0"/>
          <w:lang w:eastAsia="de-DE"/>
        </w:rPr>
        <w:t xml:space="preserve"> das Bauvorhaben </w:t>
      </w:r>
      <w:proofErr w:type="spellStart"/>
      <w:r>
        <w:rPr>
          <w:rFonts w:ascii="Arial" w:eastAsia="Times New Roman" w:hAnsi="Arial" w:cs="Arial"/>
          <w:color w:val="000000"/>
          <w:kern w:val="0"/>
          <w:lang w:eastAsia="de-DE"/>
        </w:rPr>
        <w:t>Rückbau</w:t>
      </w:r>
      <w:proofErr w:type="spellEnd"/>
      <w:r>
        <w:rPr>
          <w:rFonts w:ascii="Arial" w:eastAsia="Times New Roman" w:hAnsi="Arial" w:cs="Arial"/>
          <w:color w:val="000000"/>
          <w:kern w:val="0"/>
          <w:lang w:eastAsia="de-DE"/>
        </w:rPr>
        <w:t xml:space="preserve"> Gleisvorfeld Stuttgart Hauptbahnhof, Planfeststellungsabschnitt </w:t>
      </w:r>
      <w:proofErr w:type="spellStart"/>
      <w:r>
        <w:rPr>
          <w:rFonts w:ascii="Arial" w:eastAsia="Times New Roman" w:hAnsi="Arial" w:cs="Arial"/>
          <w:color w:val="000000"/>
          <w:kern w:val="0"/>
          <w:lang w:eastAsia="de-DE"/>
        </w:rPr>
        <w:t>Rückbau</w:t>
      </w:r>
      <w:proofErr w:type="spellEnd"/>
      <w:r>
        <w:rPr>
          <w:rFonts w:ascii="Arial" w:eastAsia="Times New Roman" w:hAnsi="Arial" w:cs="Arial"/>
          <w:color w:val="000000"/>
          <w:kern w:val="0"/>
          <w:lang w:eastAsia="de-DE"/>
        </w:rPr>
        <w:t xml:space="preserve"> Teilgebiet A2 und </w:t>
      </w:r>
      <w:proofErr w:type="spellStart"/>
      <w:r>
        <w:rPr>
          <w:rFonts w:ascii="Arial" w:eastAsia="Times New Roman" w:hAnsi="Arial" w:cs="Arial"/>
          <w:color w:val="000000"/>
          <w:kern w:val="0"/>
          <w:lang w:eastAsia="de-DE"/>
        </w:rPr>
        <w:t>Eisenbahnüberführung</w:t>
      </w:r>
      <w:proofErr w:type="spellEnd"/>
      <w:r>
        <w:rPr>
          <w:rFonts w:ascii="Arial" w:eastAsia="Times New Roman" w:hAnsi="Arial" w:cs="Arial"/>
          <w:color w:val="000000"/>
          <w:kern w:val="0"/>
          <w:lang w:eastAsia="de-DE"/>
        </w:rPr>
        <w:t xml:space="preserve"> Wolframstraße</w:t>
      </w:r>
    </w:p>
    <w:p w14:paraId="584C6083" w14:textId="77777777" w:rsidR="00F74D43" w:rsidRDefault="00000000">
      <w:pPr>
        <w:snapToGrid w:val="0"/>
        <w:rPr>
          <w:rFonts w:ascii="Arial" w:eastAsia="Times New Roman" w:hAnsi="Arial" w:cs="Arial"/>
          <w:color w:val="000000"/>
          <w:kern w:val="0"/>
          <w:lang w:eastAsia="de-DE"/>
        </w:rPr>
      </w:pPr>
      <w:r>
        <w:rPr>
          <w:rFonts w:ascii="Arial" w:eastAsia="Times New Roman" w:hAnsi="Arial" w:cs="Arial"/>
          <w:color w:val="000000"/>
          <w:kern w:val="0"/>
          <w:lang w:eastAsia="de-DE"/>
        </w:rPr>
        <w:t>(</w:t>
      </w:r>
      <w:proofErr w:type="spellStart"/>
      <w:r>
        <w:rPr>
          <w:rFonts w:ascii="Arial" w:eastAsia="Times New Roman" w:hAnsi="Arial" w:cs="Arial"/>
          <w:color w:val="000000"/>
          <w:kern w:val="0"/>
          <w:lang w:eastAsia="de-DE"/>
        </w:rPr>
        <w:t>Geschäftszeichen</w:t>
      </w:r>
      <w:proofErr w:type="spellEnd"/>
      <w:r>
        <w:rPr>
          <w:rFonts w:ascii="Arial" w:eastAsia="Times New Roman" w:hAnsi="Arial" w:cs="Arial"/>
          <w:color w:val="000000"/>
          <w:kern w:val="0"/>
          <w:lang w:eastAsia="de-DE"/>
        </w:rPr>
        <w:t xml:space="preserve"> 591ppw/111-2023#001)</w:t>
      </w:r>
    </w:p>
    <w:p w14:paraId="051F659F" w14:textId="77777777" w:rsidR="00F74D43" w:rsidRDefault="00F74D43">
      <w:pPr>
        <w:snapToGrid w:val="0"/>
        <w:rPr>
          <w:rFonts w:ascii="Arial" w:eastAsia="Times New Roman" w:hAnsi="Arial" w:cs="Arial"/>
          <w:color w:val="000000"/>
          <w:kern w:val="0"/>
          <w:lang w:eastAsia="de-DE"/>
        </w:rPr>
      </w:pPr>
    </w:p>
    <w:p w14:paraId="208A4B0C" w14:textId="77777777" w:rsidR="00F74D43" w:rsidRDefault="00F74D43">
      <w:pPr>
        <w:snapToGrid w:val="0"/>
        <w:rPr>
          <w:color w:val="000000"/>
        </w:rPr>
      </w:pPr>
    </w:p>
    <w:p w14:paraId="746DCD5E" w14:textId="77777777" w:rsidR="00F74D43" w:rsidRDefault="00000000">
      <w:pPr>
        <w:snapToGrid w:val="0"/>
        <w:rPr>
          <w:rFonts w:ascii="Arial" w:eastAsia="Times New Roman" w:hAnsi="Arial" w:cs="Arial"/>
          <w:color w:val="000000"/>
          <w:kern w:val="0"/>
          <w:lang w:eastAsia="de-DE"/>
        </w:rPr>
      </w:pPr>
      <w:r>
        <w:rPr>
          <w:rFonts w:ascii="Arial" w:eastAsia="Times New Roman" w:hAnsi="Arial" w:cs="Arial"/>
          <w:color w:val="000000"/>
          <w:kern w:val="0"/>
          <w:lang w:eastAsia="de-DE"/>
        </w:rPr>
        <w:t>Sehr geehrte Damen und Herren,</w:t>
      </w:r>
    </w:p>
    <w:p w14:paraId="336C9053" w14:textId="77777777" w:rsidR="00F74D43" w:rsidRDefault="00F74D43">
      <w:pPr>
        <w:snapToGrid w:val="0"/>
        <w:rPr>
          <w:rFonts w:ascii="Arial" w:eastAsia="Times New Roman" w:hAnsi="Arial" w:cs="Arial"/>
          <w:color w:val="000000"/>
          <w:kern w:val="0"/>
          <w:lang w:eastAsia="de-DE"/>
        </w:rPr>
      </w:pPr>
    </w:p>
    <w:p w14:paraId="66E99FAF" w14:textId="77777777" w:rsidR="00F74D43" w:rsidRDefault="00000000">
      <w:pPr>
        <w:snapToGrid w:val="0"/>
      </w:pPr>
      <w:r>
        <w:rPr>
          <w:rFonts w:ascii="Arial" w:hAnsi="Arial" w:cs="Arial"/>
          <w:color w:val="000000"/>
          <w:spacing w:val="-2"/>
        </w:rPr>
        <w:t>ich bin durch das Vorhaben in meinen gesetzlichen Rechten beeinträchtigt und erhebe Einwendungen. Bei dem Vorhaben handelt es sich um einen rechtswidrigen Eingriff in meine Grundrechte.</w:t>
      </w:r>
    </w:p>
    <w:p w14:paraId="2B9FED1E" w14:textId="77777777" w:rsidR="00F74D43" w:rsidRDefault="00F74D43">
      <w:pPr>
        <w:snapToGrid w:val="0"/>
        <w:rPr>
          <w:color w:val="000000"/>
        </w:rPr>
      </w:pPr>
    </w:p>
    <w:p w14:paraId="31586AFF" w14:textId="77777777" w:rsidR="00F74D43" w:rsidRDefault="00000000">
      <w:pPr>
        <w:snapToGrid w:val="0"/>
      </w:pPr>
      <w:r>
        <w:rPr>
          <w:rFonts w:ascii="Arial" w:hAnsi="Arial" w:cs="Arial"/>
          <w:color w:val="000000"/>
        </w:rPr>
        <w:t>Ich bin als regelmäßiger Nutzer der S-Bahn Stuttgart und der Bahnverbindungen des Kopfbahn</w:t>
      </w:r>
      <w:r>
        <w:rPr>
          <w:rFonts w:ascii="Arial" w:hAnsi="Arial" w:cs="Arial"/>
          <w:color w:val="000000"/>
          <w:spacing w:val="-2"/>
        </w:rPr>
        <w:t xml:space="preserve">hofs </w:t>
      </w:r>
      <w:r>
        <w:rPr>
          <w:rFonts w:ascii="Arial" w:hAnsi="Arial" w:cs="Arial"/>
          <w:color w:val="000000"/>
        </w:rPr>
        <w:t>von dem beantragten Vorhaben unmittelbar betroffen</w:t>
      </w:r>
      <w:r>
        <w:rPr>
          <w:rFonts w:ascii="Arial" w:hAnsi="Arial" w:cs="Arial"/>
          <w:color w:val="000000"/>
          <w:spacing w:val="-2"/>
        </w:rPr>
        <w:t>.</w:t>
      </w:r>
    </w:p>
    <w:p w14:paraId="280D7CF9" w14:textId="77777777" w:rsidR="00F74D43" w:rsidRPr="006650FA" w:rsidRDefault="00000000">
      <w:pPr>
        <w:snapToGrid w:val="0"/>
        <w:rPr>
          <w:color w:val="C00000"/>
        </w:rPr>
      </w:pPr>
      <w:r w:rsidRPr="006650FA">
        <w:rPr>
          <w:rFonts w:ascii="Arial" w:hAnsi="Arial" w:cs="Arial"/>
          <w:i/>
          <w:iCs/>
          <w:color w:val="C00000"/>
          <w:spacing w:val="-2"/>
        </w:rPr>
        <w:t>Zudem bin ich Bürger der Stadt Stuttgart.</w:t>
      </w:r>
    </w:p>
    <w:p w14:paraId="2880291C" w14:textId="77777777" w:rsidR="00F74D43" w:rsidRDefault="00F74D43">
      <w:pPr>
        <w:snapToGrid w:val="0"/>
        <w:rPr>
          <w:rFonts w:ascii="Arial" w:eastAsia="Times New Roman" w:hAnsi="Arial" w:cs="Arial"/>
          <w:color w:val="000000"/>
          <w:kern w:val="0"/>
          <w:lang w:eastAsia="de-DE"/>
        </w:rPr>
      </w:pPr>
    </w:p>
    <w:p w14:paraId="57B5EA0B" w14:textId="77777777" w:rsidR="00F74D43" w:rsidRDefault="00000000">
      <w:pPr>
        <w:snapToGrid w:val="0"/>
      </w:pPr>
      <w:r>
        <w:rPr>
          <w:rFonts w:ascii="Arial" w:eastAsia="Times New Roman" w:hAnsi="Arial" w:cs="Arial"/>
          <w:color w:val="000000"/>
          <w:kern w:val="0"/>
          <w:lang w:eastAsia="de-DE"/>
        </w:rPr>
        <w:t xml:space="preserve">Ich halte den </w:t>
      </w:r>
      <w:proofErr w:type="spellStart"/>
      <w:r>
        <w:rPr>
          <w:rFonts w:ascii="Arial" w:eastAsia="Times New Roman" w:hAnsi="Arial" w:cs="Arial"/>
          <w:color w:val="000000"/>
          <w:kern w:val="0"/>
          <w:lang w:eastAsia="de-DE"/>
        </w:rPr>
        <w:t>Rückbau</w:t>
      </w:r>
      <w:proofErr w:type="spellEnd"/>
      <w:r>
        <w:rPr>
          <w:rFonts w:ascii="Arial" w:eastAsia="Times New Roman" w:hAnsi="Arial" w:cs="Arial"/>
          <w:color w:val="000000"/>
          <w:kern w:val="0"/>
          <w:lang w:eastAsia="de-DE"/>
        </w:rPr>
        <w:t xml:space="preserve"> des Gleisvorfelds im Bereich A2 </w:t>
      </w:r>
      <w:proofErr w:type="spellStart"/>
      <w:r>
        <w:rPr>
          <w:rFonts w:ascii="Arial" w:eastAsia="Times New Roman" w:hAnsi="Arial" w:cs="Arial"/>
          <w:color w:val="000000"/>
          <w:kern w:val="0"/>
          <w:lang w:eastAsia="de-DE"/>
        </w:rPr>
        <w:t>für</w:t>
      </w:r>
      <w:proofErr w:type="spellEnd"/>
      <w:r>
        <w:rPr>
          <w:rFonts w:ascii="Arial" w:eastAsia="Times New Roman" w:hAnsi="Arial" w:cs="Arial"/>
          <w:color w:val="000000"/>
          <w:kern w:val="0"/>
          <w:lang w:eastAsia="de-DE"/>
        </w:rPr>
        <w:t xml:space="preserve"> </w:t>
      </w:r>
      <w:proofErr w:type="spellStart"/>
      <w:r>
        <w:rPr>
          <w:rFonts w:ascii="Arial" w:eastAsia="Times New Roman" w:hAnsi="Arial" w:cs="Arial"/>
          <w:color w:val="000000"/>
          <w:kern w:val="0"/>
          <w:lang w:eastAsia="de-DE"/>
        </w:rPr>
        <w:t>unzulässig</w:t>
      </w:r>
      <w:proofErr w:type="spellEnd"/>
      <w:r>
        <w:rPr>
          <w:rFonts w:ascii="Arial" w:eastAsia="Times New Roman" w:hAnsi="Arial" w:cs="Arial"/>
          <w:color w:val="000000"/>
          <w:kern w:val="0"/>
          <w:lang w:eastAsia="de-DE"/>
        </w:rPr>
        <w:t xml:space="preserve">, da die Gleise </w:t>
      </w:r>
      <w:proofErr w:type="spellStart"/>
      <w:r>
        <w:rPr>
          <w:rFonts w:ascii="Arial" w:eastAsia="Times New Roman" w:hAnsi="Arial" w:cs="Arial"/>
          <w:color w:val="000000"/>
          <w:kern w:val="0"/>
          <w:lang w:eastAsia="de-DE"/>
        </w:rPr>
        <w:t>für</w:t>
      </w:r>
      <w:proofErr w:type="spellEnd"/>
      <w:r>
        <w:rPr>
          <w:rFonts w:ascii="Arial" w:eastAsia="Times New Roman" w:hAnsi="Arial" w:cs="Arial"/>
          <w:color w:val="000000"/>
          <w:kern w:val="0"/>
          <w:lang w:eastAsia="de-DE"/>
        </w:rPr>
        <w:t xml:space="preserve"> den Eisenbahnverkehr weiterhin </w:t>
      </w:r>
      <w:proofErr w:type="spellStart"/>
      <w:r>
        <w:rPr>
          <w:rFonts w:ascii="Arial" w:eastAsia="Times New Roman" w:hAnsi="Arial" w:cs="Arial"/>
          <w:color w:val="000000"/>
          <w:kern w:val="0"/>
          <w:lang w:eastAsia="de-DE"/>
        </w:rPr>
        <w:t>benötigt</w:t>
      </w:r>
      <w:proofErr w:type="spellEnd"/>
      <w:r>
        <w:rPr>
          <w:rFonts w:ascii="Arial" w:eastAsia="Times New Roman" w:hAnsi="Arial" w:cs="Arial"/>
          <w:color w:val="000000"/>
          <w:kern w:val="0"/>
          <w:lang w:eastAsia="de-DE"/>
        </w:rPr>
        <w:t xml:space="preserve"> werden, und </w:t>
      </w:r>
      <w:proofErr w:type="spellStart"/>
      <w:r>
        <w:rPr>
          <w:rFonts w:ascii="Arial" w:eastAsia="Times New Roman" w:hAnsi="Arial" w:cs="Arial"/>
          <w:color w:val="000000"/>
          <w:kern w:val="0"/>
          <w:lang w:eastAsia="de-DE"/>
        </w:rPr>
        <w:t>erläutere</w:t>
      </w:r>
      <w:proofErr w:type="spellEnd"/>
      <w:r>
        <w:rPr>
          <w:rFonts w:ascii="Arial" w:eastAsia="Times New Roman" w:hAnsi="Arial" w:cs="Arial"/>
          <w:color w:val="000000"/>
          <w:kern w:val="0"/>
          <w:lang w:eastAsia="de-DE"/>
        </w:rPr>
        <w:t xml:space="preserve"> deshalb im Folgenden meine Einwendungen.</w:t>
      </w:r>
    </w:p>
    <w:p w14:paraId="78E07DC9" w14:textId="77777777" w:rsidR="00F74D43" w:rsidRDefault="00F74D43">
      <w:pPr>
        <w:snapToGrid w:val="0"/>
        <w:rPr>
          <w:color w:val="000000"/>
        </w:rPr>
      </w:pPr>
    </w:p>
    <w:p w14:paraId="57468766" w14:textId="7B9E4731" w:rsidR="00F74D43" w:rsidRDefault="00000000">
      <w:pPr>
        <w:pStyle w:val="StandardWeb"/>
        <w:spacing w:before="0" w:after="0"/>
      </w:pPr>
      <w:r>
        <w:rPr>
          <w:rFonts w:ascii="Arial" w:hAnsi="Arial" w:cs="Arial"/>
          <w:color w:val="000000"/>
        </w:rPr>
        <w:t xml:space="preserve">Der beabsichtigte </w:t>
      </w:r>
      <w:proofErr w:type="spellStart"/>
      <w:r>
        <w:rPr>
          <w:rFonts w:ascii="Arial" w:hAnsi="Arial" w:cs="Arial"/>
          <w:color w:val="000000"/>
        </w:rPr>
        <w:t>Rückbau</w:t>
      </w:r>
      <w:proofErr w:type="spellEnd"/>
      <w:r>
        <w:rPr>
          <w:rFonts w:ascii="Arial" w:hAnsi="Arial" w:cs="Arial"/>
          <w:color w:val="000000"/>
        </w:rPr>
        <w:t xml:space="preserve"> ist laut der rechtskräftigen Gesamtplanfeststellung des Projektes „Stuttgart 21“ erst nach dessen Inbetriebnahme zulässig. Die Fertigstellung und Inbetriebnahme des Gesamtprojekts Stuttgart 21 ist aber bis Ende 2025 auf keinen Fall zu erwarten. Für den Teilabschnitt 1.3b gibt es noch nicht einmal eine rechtskräftige Planfeststellung. Auch bei der Einführung des Digitalen Knotens, der gleichzeitig mit Stuttgart 21 in Betrieb gehen soll, gibt es Probleme und Verzögerungen, welche die Vorhabenträgerin nicht in den Griff bekommt.  </w:t>
      </w:r>
    </w:p>
    <w:p w14:paraId="47C525CD" w14:textId="77777777" w:rsidR="00F74D43" w:rsidRDefault="00F74D43">
      <w:pPr>
        <w:pStyle w:val="StandardWeb"/>
        <w:spacing w:before="0" w:after="0"/>
        <w:rPr>
          <w:color w:val="000000"/>
        </w:rPr>
      </w:pPr>
    </w:p>
    <w:p w14:paraId="714809D4" w14:textId="77777777" w:rsidR="00F74D43" w:rsidRDefault="00000000">
      <w:pPr>
        <w:pStyle w:val="StandardWeb"/>
        <w:spacing w:before="0" w:after="0"/>
        <w:rPr>
          <w:rFonts w:ascii="Arial" w:hAnsi="Arial" w:cs="Arial"/>
          <w:color w:val="000000"/>
        </w:rPr>
      </w:pPr>
      <w:r>
        <w:rPr>
          <w:rFonts w:ascii="Arial" w:hAnsi="Arial" w:cs="Arial"/>
          <w:color w:val="000000"/>
        </w:rPr>
        <w:t xml:space="preserve">Nach der offiziellen Darstellung des Landesverkehrsministers Hermann wird die Leistungsfähigkeit des im Bau befindlichen Tiefbahnhofs angesichts der geplanten Verdoppelung des </w:t>
      </w:r>
      <w:r>
        <w:rPr>
          <w:rFonts w:ascii="Arial" w:hAnsi="Arial" w:cs="Arial"/>
          <w:color w:val="000000"/>
        </w:rPr>
        <w:lastRenderedPageBreak/>
        <w:t>Fahrgastaufkommens allenfalls bis 2030 ausreichen. Schon deswegen dürfen die Anlagen des oberirdischen Hauptbahnhofs samt Gleisvorfeld nicht beseitigt werden, sondern müssen weiter zur Verfügung stehen. Eine nachträgliche Wiederherstellung wäre wegen der geplanten Bebauung (insbesondere Rosensteinquartier) nicht mehr möglich und ohnehin mit vernünftigem finanziellem Aufwand nicht machbar.</w:t>
      </w:r>
    </w:p>
    <w:p w14:paraId="73ADFA7B" w14:textId="77777777" w:rsidR="00F74D43" w:rsidRDefault="00F74D43">
      <w:pPr>
        <w:snapToGrid w:val="0"/>
        <w:rPr>
          <w:rFonts w:ascii="Arial" w:eastAsia="Times New Roman" w:hAnsi="Arial" w:cs="Arial"/>
          <w:color w:val="000000"/>
          <w:kern w:val="0"/>
          <w:lang w:eastAsia="de-DE"/>
        </w:rPr>
      </w:pPr>
    </w:p>
    <w:p w14:paraId="5666ADF3" w14:textId="0744E0E1" w:rsidR="00F74D43" w:rsidRPr="006650FA" w:rsidRDefault="00000000">
      <w:pPr>
        <w:snapToGrid w:val="0"/>
        <w:rPr>
          <w:color w:val="C00000"/>
        </w:rPr>
      </w:pPr>
      <w:r>
        <w:rPr>
          <w:rFonts w:ascii="Arial" w:eastAsia="Times New Roman" w:hAnsi="Arial" w:cs="Arial"/>
          <w:color w:val="000000"/>
          <w:kern w:val="0"/>
          <w:lang w:eastAsia="de-DE"/>
        </w:rPr>
        <w:t>Im Übrigen ist der Tiefbahnhof schon der ab Inbetriebnahme geplanten Steigerung der Personenbeförderungszahlen nicht gewachsen. Die zahlreichen Doppelbelegungen der Bahnsteige und der Einsatz von neuen Doppelstockzügen mit weit mehr Fahrgästen als früher geplant lassen weder eine vernünftige Betriebsqualität noch einen funktionierenden Brandschutz und erst recht nicht im Brandfall eine Evakuierung vor vollständiger Verrauchung des Tiefbahnhofs zu. Insbesondere trifft dies auf in der Mobilität eingeschränkte Menschen zu,</w:t>
      </w:r>
      <w:r w:rsidR="006650FA">
        <w:rPr>
          <w:rFonts w:ascii="Arial" w:eastAsia="Times New Roman" w:hAnsi="Arial" w:cs="Arial"/>
          <w:color w:val="000000"/>
          <w:kern w:val="0"/>
          <w:lang w:eastAsia="de-DE"/>
        </w:rPr>
        <w:t xml:space="preserve"> </w:t>
      </w:r>
      <w:r w:rsidRPr="006650FA">
        <w:rPr>
          <w:rFonts w:ascii="Arial" w:eastAsia="Times New Roman" w:hAnsi="Arial" w:cs="Arial"/>
          <w:i/>
          <w:iCs/>
          <w:color w:val="C00000"/>
          <w:kern w:val="0"/>
          <w:lang w:eastAsia="de-DE"/>
        </w:rPr>
        <w:t>zu denen ich aufgrund meines Alters (Jahrgang XXXX) auch gehöre.</w:t>
      </w:r>
      <w:r w:rsidR="006650FA">
        <w:rPr>
          <w:rFonts w:ascii="Arial" w:eastAsia="Times New Roman" w:hAnsi="Arial" w:cs="Arial"/>
          <w:color w:val="000000"/>
          <w:kern w:val="0"/>
          <w:lang w:eastAsia="de-DE"/>
        </w:rPr>
        <w:t xml:space="preserve"> </w:t>
      </w:r>
      <w:r>
        <w:rPr>
          <w:rFonts w:ascii="Arial" w:eastAsia="Times New Roman" w:hAnsi="Arial" w:cs="Arial"/>
          <w:color w:val="000000"/>
          <w:kern w:val="0"/>
          <w:lang w:eastAsia="de-DE"/>
        </w:rPr>
        <w:t>Auch diese betrieblichen Anforderungen machen die weitere Nutzung des Kopfbahnhofs mit seinen Anlagen zwingend erforderlich.</w:t>
      </w:r>
    </w:p>
    <w:p w14:paraId="3C2C1CE4" w14:textId="77777777" w:rsidR="00F74D43" w:rsidRDefault="00F74D43">
      <w:pPr>
        <w:snapToGrid w:val="0"/>
        <w:rPr>
          <w:color w:val="000000"/>
        </w:rPr>
      </w:pPr>
    </w:p>
    <w:p w14:paraId="035D39F6" w14:textId="0BD21F78" w:rsidR="00F74D43" w:rsidRDefault="00000000">
      <w:r>
        <w:rPr>
          <w:rFonts w:ascii="Arial" w:eastAsia="Times New Roman" w:hAnsi="Arial" w:cs="Arial"/>
          <w:color w:val="000000"/>
          <w:kern w:val="0"/>
          <w:lang w:eastAsia="de-DE"/>
        </w:rPr>
        <w:t>Abgesehen vom fortbestehenden betrieblichen Bedarf sind bei der erforderlichen Abwägung auch die Belange des Umwelt- und Artenschutzes zu berücksichtigen. Die von der Stadt Stuttgart beabsichtigte Bebauung würde das Stadtklima massiv verschlechtern, angefangen von der großflächigen Bodenversiegelung über die Blockade des Luftaustausches bis hin zur massiven Erhöhung der Überflutungsgefahr bei Starkregen. Schon die mit der Bebauung verbundenen CO</w:t>
      </w:r>
      <w:r w:rsidR="006650FA">
        <w:rPr>
          <w:rFonts w:ascii="Arial" w:eastAsia="Times New Roman" w:hAnsi="Arial" w:cs="Arial"/>
          <w:color w:val="000000"/>
          <w:kern w:val="0"/>
          <w:vertAlign w:val="subscript"/>
          <w:lang w:eastAsia="de-DE"/>
        </w:rPr>
        <w:t>2</w:t>
      </w:r>
      <w:r>
        <w:rPr>
          <w:rFonts w:ascii="Arial" w:eastAsia="Times New Roman" w:hAnsi="Arial" w:cs="Arial"/>
          <w:color w:val="000000"/>
          <w:kern w:val="0"/>
          <w:lang w:eastAsia="de-DE"/>
        </w:rPr>
        <w:t xml:space="preserve">-Emissionen widersprechen den Zielen des Klimaschutzes. </w:t>
      </w:r>
      <w:r>
        <w:rPr>
          <w:rFonts w:ascii="Arial" w:hAnsi="Arial" w:cs="Arial"/>
          <w:color w:val="000000"/>
        </w:rPr>
        <w:t>Schließlich verstößt die Bebauung gegen die Ziele des Artenschutzes. Zahlreiche Arten von Flora und Fauna, die sich auf dem Gleisvorfeld angesiedelt haben und von denen einige auf der Roten Liste stehen, gingen unwiederbringlich verloren. Es ist nicht ersichtlich, dass eine den Maßgaben des Klimaschutzrechts genügende Abwägung stattgefunden hat.</w:t>
      </w:r>
    </w:p>
    <w:p w14:paraId="2A8551C2" w14:textId="77777777" w:rsidR="00F74D43" w:rsidRDefault="00F74D43">
      <w:pPr>
        <w:snapToGrid w:val="0"/>
        <w:rPr>
          <w:color w:val="000000"/>
        </w:rPr>
      </w:pPr>
    </w:p>
    <w:p w14:paraId="579E4C94" w14:textId="77777777" w:rsidR="00F74D43" w:rsidRDefault="00000000">
      <w:pPr>
        <w:snapToGrid w:val="0"/>
      </w:pPr>
      <w:r>
        <w:rPr>
          <w:rFonts w:ascii="Arial" w:eastAsia="Times New Roman" w:hAnsi="Arial" w:cs="Arial"/>
          <w:color w:val="000000"/>
          <w:kern w:val="0"/>
          <w:lang w:eastAsia="de-DE"/>
        </w:rPr>
        <w:t xml:space="preserve">Überdies ist die beabsichtigte langjährige Unterbrechung der Gäubahnstrecke schon von den bestandskräftigen Planfeststellungen nicht gedeckt und zudem auch technisch gar nicht notwendig. Selbst die Vorhabenträgerin hat zwischenzeitlich untersucht und erkannt, dass mit geringem baulichem und finanziellem Aufwand die Strecke von Stuttgart-Vaihingen bis zum Kopfbahnhof vollständig erhalten werden kann. Die notwendige und leicht machbare </w:t>
      </w:r>
      <w:proofErr w:type="spellStart"/>
      <w:r>
        <w:rPr>
          <w:rFonts w:ascii="Arial" w:eastAsia="Times New Roman" w:hAnsi="Arial" w:cs="Arial"/>
          <w:color w:val="000000"/>
          <w:kern w:val="0"/>
          <w:lang w:eastAsia="de-DE"/>
        </w:rPr>
        <w:t>Gleisverschwenkung</w:t>
      </w:r>
      <w:proofErr w:type="spellEnd"/>
      <w:r>
        <w:rPr>
          <w:rFonts w:ascii="Arial" w:eastAsia="Times New Roman" w:hAnsi="Arial" w:cs="Arial"/>
          <w:color w:val="000000"/>
          <w:kern w:val="0"/>
          <w:lang w:eastAsia="de-DE"/>
        </w:rPr>
        <w:t xml:space="preserve"> der S-Bahn-Gleise wäre in wenigen Tagen ohne Unterbrechung der Gäubahn zu bewältigen. Damit wäre der Hauptbahnhof Stuttgart für die Reisenden auf der Gäubahn weiter ohne Umstieg erreichbar, was den andernfalls unweigerlich drohenden Umstieg der Reisenden auf ihre Autos mit allen damit verbundenen schädlichen Klimafolgen verhindern würde.</w:t>
      </w:r>
    </w:p>
    <w:p w14:paraId="6EECA015" w14:textId="77777777" w:rsidR="00F74D43" w:rsidRDefault="00F74D43">
      <w:pPr>
        <w:snapToGrid w:val="0"/>
        <w:rPr>
          <w:color w:val="000000"/>
        </w:rPr>
      </w:pPr>
    </w:p>
    <w:p w14:paraId="06C62910" w14:textId="77777777" w:rsidR="00F74D43" w:rsidRDefault="00000000">
      <w:pPr>
        <w:snapToGrid w:val="0"/>
      </w:pPr>
      <w:r>
        <w:rPr>
          <w:rFonts w:ascii="Arial" w:eastAsia="Times New Roman" w:hAnsi="Arial" w:cs="Arial"/>
          <w:color w:val="000000"/>
          <w:kern w:val="0"/>
          <w:lang w:eastAsia="de-DE"/>
        </w:rPr>
        <w:t xml:space="preserve">Zu berücksichtigen ist hierbei, dass es sich bei der </w:t>
      </w:r>
      <w:proofErr w:type="spellStart"/>
      <w:r>
        <w:rPr>
          <w:rFonts w:ascii="Arial" w:eastAsia="Times New Roman" w:hAnsi="Arial" w:cs="Arial"/>
          <w:color w:val="000000"/>
          <w:kern w:val="0"/>
          <w:lang w:eastAsia="de-DE"/>
        </w:rPr>
        <w:t>Gäubahn</w:t>
      </w:r>
      <w:proofErr w:type="spellEnd"/>
      <w:r>
        <w:rPr>
          <w:rFonts w:ascii="Arial" w:eastAsia="Times New Roman" w:hAnsi="Arial" w:cs="Arial"/>
          <w:color w:val="000000"/>
          <w:kern w:val="0"/>
          <w:lang w:eastAsia="de-DE"/>
        </w:rPr>
        <w:t xml:space="preserve">, der Schienenverbindung zwischen Stuttgart und Singen, welche weiter in die Schweiz und nach Italien führt, um eine </w:t>
      </w:r>
      <w:proofErr w:type="spellStart"/>
      <w:r>
        <w:rPr>
          <w:rFonts w:ascii="Arial" w:eastAsia="Times New Roman" w:hAnsi="Arial" w:cs="Arial"/>
          <w:color w:val="000000"/>
          <w:kern w:val="0"/>
          <w:lang w:eastAsia="de-DE"/>
        </w:rPr>
        <w:t>europäische</w:t>
      </w:r>
      <w:proofErr w:type="spellEnd"/>
      <w:r>
        <w:rPr>
          <w:rFonts w:ascii="Arial" w:eastAsia="Times New Roman" w:hAnsi="Arial" w:cs="Arial"/>
          <w:color w:val="000000"/>
          <w:kern w:val="0"/>
          <w:lang w:eastAsia="de-DE"/>
        </w:rPr>
        <w:t xml:space="preserve"> TEN-Verbindung handelt. Die EU hat das erklärte Ziel, die Schienennetze als </w:t>
      </w:r>
      <w:proofErr w:type="spellStart"/>
      <w:r>
        <w:rPr>
          <w:rFonts w:ascii="Arial" w:eastAsia="Times New Roman" w:hAnsi="Arial" w:cs="Arial"/>
          <w:color w:val="000000"/>
          <w:kern w:val="0"/>
          <w:lang w:eastAsia="de-DE"/>
        </w:rPr>
        <w:t>Rückgrat</w:t>
      </w:r>
      <w:proofErr w:type="spellEnd"/>
      <w:r>
        <w:rPr>
          <w:rFonts w:ascii="Arial" w:eastAsia="Times New Roman" w:hAnsi="Arial" w:cs="Arial"/>
          <w:color w:val="000000"/>
          <w:kern w:val="0"/>
          <w:lang w:eastAsia="de-DE"/>
        </w:rPr>
        <w:t xml:space="preserve"> eines nachhaltigen Verkehrssystems auszubauen. Hier ist das Gegenteil geplant: Bestehende und notwendige Infrastruktur soll zerstört werden. Die TEN-Verbindung soll gekappt und damit die Verbindung zwischen zwei wirtschaftsstarken Regionen – den Metropolregionen Stuttgart und </w:t>
      </w:r>
      <w:proofErr w:type="spellStart"/>
      <w:r>
        <w:rPr>
          <w:rFonts w:ascii="Arial" w:eastAsia="Times New Roman" w:hAnsi="Arial" w:cs="Arial"/>
          <w:color w:val="000000"/>
          <w:kern w:val="0"/>
          <w:lang w:eastAsia="de-DE"/>
        </w:rPr>
        <w:t>Zürich</w:t>
      </w:r>
      <w:proofErr w:type="spellEnd"/>
      <w:r>
        <w:rPr>
          <w:rFonts w:ascii="Arial" w:eastAsia="Times New Roman" w:hAnsi="Arial" w:cs="Arial"/>
          <w:color w:val="000000"/>
          <w:kern w:val="0"/>
          <w:lang w:eastAsia="de-DE"/>
        </w:rPr>
        <w:t xml:space="preserve"> – für mindestens 7, eher jedoch über 10 Jahre deutlich verschlechtert werden. Deshalb ist es unumgänglich, die Verbindung durchgängig aufrecht zu erhalten.</w:t>
      </w:r>
    </w:p>
    <w:p w14:paraId="7B21FFC9" w14:textId="77777777" w:rsidR="00F74D43" w:rsidRDefault="00F74D43">
      <w:pPr>
        <w:snapToGrid w:val="0"/>
        <w:rPr>
          <w:rFonts w:ascii="Arial" w:eastAsia="Times New Roman" w:hAnsi="Arial" w:cs="Arial"/>
          <w:color w:val="000000"/>
          <w:kern w:val="0"/>
          <w:lang w:eastAsia="de-DE"/>
        </w:rPr>
      </w:pPr>
    </w:p>
    <w:p w14:paraId="625EABF7" w14:textId="77777777" w:rsidR="00F74D43" w:rsidRDefault="00000000">
      <w:pPr>
        <w:snapToGrid w:val="0"/>
        <w:rPr>
          <w:rFonts w:ascii="Arial" w:eastAsia="Times New Roman" w:hAnsi="Arial" w:cs="Arial"/>
          <w:color w:val="000000"/>
          <w:kern w:val="0"/>
          <w:lang w:eastAsia="de-DE"/>
        </w:rPr>
      </w:pPr>
      <w:r>
        <w:rPr>
          <w:rFonts w:ascii="Arial" w:eastAsia="Times New Roman" w:hAnsi="Arial" w:cs="Arial"/>
          <w:color w:val="000000"/>
          <w:kern w:val="0"/>
          <w:lang w:eastAsia="de-DE"/>
        </w:rPr>
        <w:t>Dies entspricht auch der Rechtslage, denn der Planfeststellungsbeschluss 1.1 ging von einer</w:t>
      </w:r>
    </w:p>
    <w:p w14:paraId="64F81CF0" w14:textId="77777777" w:rsidR="00F74D43" w:rsidRDefault="00000000">
      <w:pPr>
        <w:snapToGrid w:val="0"/>
      </w:pPr>
      <w:r>
        <w:rPr>
          <w:rFonts w:ascii="Arial" w:hAnsi="Arial" w:cs="Arial"/>
        </w:rPr>
        <w:t xml:space="preserve">unmittelbaren zeitlichen Abfolge der Planfeststellungsabschnitte aus. Dabei handelt es sich um nicht weniger als die notwendige Gesamtrechtfertigung des Projekts. Deshalb ist nur eine kurzfristige Abbindung der Gäubahn von der Gesamtabwägung des Planfeststellungsbeschlusses zum PFA 1.1 gedeckt. Eine Verschlechterung der Verkehrserschließung des Hauptbahnhofs verstößt gegen die Planrechtfertigung. Diese kann nicht dadurch ersetzt werden, dass unter Aufgabe des Planfeststellungsverfahrens 1.3b das Luftschloss Pfaffensteigtunnel aus dem Hut </w:t>
      </w:r>
      <w:r>
        <w:rPr>
          <w:rFonts w:ascii="Arial" w:hAnsi="Arial" w:cs="Arial"/>
        </w:rPr>
        <w:lastRenderedPageBreak/>
        <w:t>gezaubert wird. Für diesen gibt es keine Planfeststellung und keine Finanzierung. Allein schon dessen beabsichtigte Herausnahme aus dem Projekt Stuttgart 21 lässt dessen Gesamtrechtfertigung in sich zusammenbrechen. Eine Zerstörung der vorhandenen und weiter benötigten Infrastruktur am Kopfbahnhof beseitigt die Grundlage der Projektrechtfertigung völlig.</w:t>
      </w:r>
    </w:p>
    <w:p w14:paraId="1D7B06D8" w14:textId="77777777" w:rsidR="00F74D43" w:rsidRDefault="00F74D43">
      <w:pPr>
        <w:snapToGrid w:val="0"/>
      </w:pPr>
    </w:p>
    <w:p w14:paraId="13C25647" w14:textId="77777777" w:rsidR="00F74D43" w:rsidRDefault="00000000">
      <w:pPr>
        <w:snapToGrid w:val="0"/>
      </w:pPr>
      <w:r>
        <w:rPr>
          <w:rFonts w:ascii="Arial" w:eastAsia="Times New Roman" w:hAnsi="Arial" w:cs="Arial"/>
          <w:color w:val="000000"/>
          <w:kern w:val="0"/>
          <w:lang w:eastAsia="de-DE"/>
        </w:rPr>
        <w:t xml:space="preserve">Die Stadt Stuttgart hat die hier behandelte </w:t>
      </w:r>
      <w:proofErr w:type="spellStart"/>
      <w:r>
        <w:rPr>
          <w:rFonts w:ascii="Arial" w:eastAsia="Times New Roman" w:hAnsi="Arial" w:cs="Arial"/>
          <w:color w:val="000000"/>
          <w:kern w:val="0"/>
          <w:lang w:eastAsia="de-DE"/>
        </w:rPr>
        <w:t>Fläche</w:t>
      </w:r>
      <w:proofErr w:type="spellEnd"/>
      <w:r>
        <w:rPr>
          <w:rFonts w:ascii="Arial" w:eastAsia="Times New Roman" w:hAnsi="Arial" w:cs="Arial"/>
          <w:color w:val="000000"/>
          <w:kern w:val="0"/>
          <w:lang w:eastAsia="de-DE"/>
        </w:rPr>
        <w:t xml:space="preserve"> im Wissen gekauft, dass diese erst dann für sie nutzbar wird, wenn kein </w:t>
      </w:r>
      <w:proofErr w:type="spellStart"/>
      <w:r>
        <w:rPr>
          <w:rFonts w:ascii="Arial" w:eastAsia="Times New Roman" w:hAnsi="Arial" w:cs="Arial"/>
          <w:color w:val="000000"/>
          <w:kern w:val="0"/>
          <w:lang w:eastAsia="de-DE"/>
        </w:rPr>
        <w:t>Verkehrsbedürfnis</w:t>
      </w:r>
      <w:proofErr w:type="spellEnd"/>
      <w:r>
        <w:rPr>
          <w:rFonts w:ascii="Arial" w:eastAsia="Times New Roman" w:hAnsi="Arial" w:cs="Arial"/>
          <w:color w:val="000000"/>
          <w:kern w:val="0"/>
          <w:lang w:eastAsia="de-DE"/>
        </w:rPr>
        <w:t xml:space="preserve"> mehr besteht. Dieses Verkehrsbedürfnis besteht aus den vorgenannten Gründen aber weiterhin. Wirtschaftliche und städtebauliche Interessen haben demgegenüber zurückzustehen.</w:t>
      </w:r>
    </w:p>
    <w:p w14:paraId="2174920D" w14:textId="77777777" w:rsidR="00F74D43" w:rsidRDefault="00000000">
      <w:pPr>
        <w:snapToGrid w:val="0"/>
        <w:rPr>
          <w:rFonts w:ascii="Arial" w:eastAsia="Times New Roman" w:hAnsi="Arial" w:cs="Arial"/>
          <w:color w:val="000000"/>
          <w:kern w:val="0"/>
          <w:lang w:eastAsia="de-DE"/>
        </w:rPr>
      </w:pPr>
      <w:r>
        <w:rPr>
          <w:rFonts w:ascii="Arial" w:eastAsia="Times New Roman" w:hAnsi="Arial" w:cs="Arial"/>
          <w:color w:val="000000"/>
          <w:kern w:val="0"/>
          <w:lang w:eastAsia="de-DE"/>
        </w:rPr>
        <w:t xml:space="preserve"> </w:t>
      </w:r>
    </w:p>
    <w:p w14:paraId="1013AF4D" w14:textId="77777777" w:rsidR="00F74D43" w:rsidRDefault="00000000">
      <w:pPr>
        <w:snapToGrid w:val="0"/>
      </w:pPr>
      <w:r>
        <w:rPr>
          <w:rFonts w:ascii="Arial" w:eastAsia="Times New Roman" w:hAnsi="Arial" w:cs="Arial"/>
          <w:color w:val="000000"/>
          <w:kern w:val="0"/>
          <w:lang w:eastAsia="de-DE"/>
        </w:rPr>
        <w:t xml:space="preserve">Auf die Mängel im </w:t>
      </w:r>
      <w:proofErr w:type="spellStart"/>
      <w:r>
        <w:rPr>
          <w:rFonts w:ascii="Arial" w:eastAsia="Times New Roman" w:hAnsi="Arial" w:cs="Arial"/>
          <w:color w:val="000000"/>
          <w:kern w:val="0"/>
          <w:lang w:eastAsia="de-DE"/>
        </w:rPr>
        <w:t>Erläuterungsbericht</w:t>
      </w:r>
      <w:proofErr w:type="spellEnd"/>
      <w:r>
        <w:rPr>
          <w:rFonts w:ascii="Arial" w:eastAsia="Times New Roman" w:hAnsi="Arial" w:cs="Arial"/>
          <w:color w:val="000000"/>
          <w:kern w:val="0"/>
          <w:lang w:eastAsia="de-DE"/>
        </w:rPr>
        <w:t xml:space="preserve"> muss unter diesen Umständen nicht mehr im Einzelnen eingegangen werden. Dort heißt es z.B. beim Vergleich der Leistungsfähigkeit im Abschnitt 2.3., heute bestehe ein Flaschenhals im Gleisvorfeld. Künftig werde es 5 statt 3 Zuläufe geben. Tatsächlich sind heute viele der 8 Bahnsteige mit 16 Gleisen durch die </w:t>
      </w:r>
      <w:proofErr w:type="spellStart"/>
      <w:r>
        <w:rPr>
          <w:rFonts w:ascii="Arial" w:eastAsia="Times New Roman" w:hAnsi="Arial" w:cs="Arial"/>
          <w:color w:val="000000"/>
          <w:kern w:val="0"/>
          <w:lang w:eastAsia="de-DE"/>
        </w:rPr>
        <w:t>Überwerfungen</w:t>
      </w:r>
      <w:proofErr w:type="spellEnd"/>
      <w:r>
        <w:rPr>
          <w:rFonts w:ascii="Arial" w:eastAsia="Times New Roman" w:hAnsi="Arial" w:cs="Arial"/>
          <w:color w:val="000000"/>
          <w:kern w:val="0"/>
          <w:lang w:eastAsia="de-DE"/>
        </w:rPr>
        <w:t xml:space="preserve"> im Gleisvorfeld kreuzungsfrei erreichbar. Später werden dies nur 5 der 8 Gleise an den 4 Bahnsteigen sein. Heute haben 2 von 3 Zuläufen mindestens ein Ausweichgleis. Die künftig vorgesehenen 5 Zuläufe reduzieren sich nach kurzer Strecke auf 4, von denen 2 auf vielen Kilometern doppelt belastet werden sollen. Das bedeutet, die Verbindungen nach Unter- und Obertürkheim nutzen gemeinsam einen Zulauf, diejenigen nach Ulm, Tübingen und Singen gemeinsam einen zweiten.</w:t>
      </w:r>
    </w:p>
    <w:p w14:paraId="5E38E7C0" w14:textId="77777777" w:rsidR="00F74D43" w:rsidRDefault="00F74D43">
      <w:pPr>
        <w:snapToGrid w:val="0"/>
        <w:rPr>
          <w:rFonts w:ascii="Arial" w:hAnsi="Arial"/>
          <w:color w:val="000000"/>
        </w:rPr>
      </w:pPr>
    </w:p>
    <w:p w14:paraId="481F953B" w14:textId="77777777" w:rsidR="00F74D43" w:rsidRDefault="00000000">
      <w:pPr>
        <w:snapToGrid w:val="0"/>
        <w:rPr>
          <w:rFonts w:ascii="Arial" w:hAnsi="Arial"/>
          <w:color w:val="000000"/>
        </w:rPr>
      </w:pPr>
      <w:r>
        <w:rPr>
          <w:rFonts w:ascii="Arial" w:hAnsi="Arial"/>
          <w:color w:val="000000"/>
        </w:rPr>
        <w:t>Deswegen stellen sowohl das Gesamtprojekt Stuttgart 21 allein als auch Stuttgart 21 zusammen mit den noch nicht einmal planfestgestellten Zusatzprojekten (Pfaffensteigtunnel, P-Option, Nordkreuz, Nordzulauf) eine deutliche Verschlechterung der Infrastruktur dar. Zum Ausgleich müssen die Kopfbahnhofgleise dauerhaft erhalten bleiben.</w:t>
      </w:r>
    </w:p>
    <w:p w14:paraId="7EACC229" w14:textId="77777777" w:rsidR="00F74D43" w:rsidRDefault="00F74D43">
      <w:pPr>
        <w:snapToGrid w:val="0"/>
        <w:rPr>
          <w:rFonts w:ascii="Arial" w:hAnsi="Arial"/>
          <w:color w:val="000000"/>
        </w:rPr>
      </w:pPr>
    </w:p>
    <w:p w14:paraId="44A194E8" w14:textId="77777777" w:rsidR="00F74D43" w:rsidRDefault="00000000">
      <w:pPr>
        <w:snapToGrid w:val="0"/>
      </w:pPr>
      <w:r>
        <w:rPr>
          <w:rFonts w:ascii="Arial" w:eastAsia="Times New Roman" w:hAnsi="Arial" w:cs="Arial"/>
          <w:color w:val="000000"/>
          <w:kern w:val="0"/>
          <w:lang w:eastAsia="de-DE"/>
        </w:rPr>
        <w:t xml:space="preserve">Im </w:t>
      </w:r>
      <w:proofErr w:type="spellStart"/>
      <w:r>
        <w:rPr>
          <w:rFonts w:ascii="Arial" w:eastAsia="Times New Roman" w:hAnsi="Arial" w:cs="Arial"/>
          <w:color w:val="000000"/>
          <w:kern w:val="0"/>
          <w:lang w:eastAsia="de-DE"/>
        </w:rPr>
        <w:t>Erläuterungsbericht</w:t>
      </w:r>
      <w:proofErr w:type="spellEnd"/>
      <w:r>
        <w:rPr>
          <w:rFonts w:ascii="Arial" w:eastAsia="Times New Roman" w:hAnsi="Arial" w:cs="Arial"/>
          <w:color w:val="000000"/>
          <w:kern w:val="0"/>
          <w:lang w:eastAsia="de-DE"/>
        </w:rPr>
        <w:t xml:space="preserve"> Abschnitt 3.2 heißt es: „Auch ein nur teilweiser </w:t>
      </w:r>
      <w:proofErr w:type="spellStart"/>
      <w:r>
        <w:rPr>
          <w:rFonts w:ascii="Arial" w:eastAsia="Times New Roman" w:hAnsi="Arial" w:cs="Arial"/>
          <w:color w:val="000000"/>
          <w:kern w:val="0"/>
          <w:lang w:eastAsia="de-DE"/>
        </w:rPr>
        <w:t>Rückbau</w:t>
      </w:r>
      <w:proofErr w:type="spellEnd"/>
      <w:r>
        <w:rPr>
          <w:rFonts w:ascii="Arial" w:eastAsia="Times New Roman" w:hAnsi="Arial" w:cs="Arial"/>
          <w:color w:val="000000"/>
          <w:kern w:val="0"/>
          <w:lang w:eastAsia="de-DE"/>
        </w:rPr>
        <w:t xml:space="preserve"> der Eisenbahnbetriebsanlagen kann der </w:t>
      </w:r>
      <w:proofErr w:type="spellStart"/>
      <w:r>
        <w:rPr>
          <w:rFonts w:ascii="Arial" w:eastAsia="Times New Roman" w:hAnsi="Arial" w:cs="Arial"/>
          <w:color w:val="000000"/>
          <w:kern w:val="0"/>
          <w:lang w:eastAsia="de-DE"/>
        </w:rPr>
        <w:t>Vorhabenträgerin</w:t>
      </w:r>
      <w:proofErr w:type="spellEnd"/>
      <w:r>
        <w:rPr>
          <w:rFonts w:ascii="Arial" w:eastAsia="Times New Roman" w:hAnsi="Arial" w:cs="Arial"/>
          <w:color w:val="000000"/>
          <w:kern w:val="0"/>
          <w:lang w:eastAsia="de-DE"/>
        </w:rPr>
        <w:t xml:space="preserve"> nicht </w:t>
      </w:r>
      <w:proofErr w:type="spellStart"/>
      <w:r>
        <w:rPr>
          <w:rFonts w:ascii="Arial" w:eastAsia="Times New Roman" w:hAnsi="Arial" w:cs="Arial"/>
          <w:color w:val="000000"/>
          <w:kern w:val="0"/>
          <w:lang w:eastAsia="de-DE"/>
        </w:rPr>
        <w:t>angesonnen</w:t>
      </w:r>
      <w:proofErr w:type="spellEnd"/>
      <w:r>
        <w:rPr>
          <w:rFonts w:ascii="Arial" w:eastAsia="Times New Roman" w:hAnsi="Arial" w:cs="Arial"/>
          <w:color w:val="000000"/>
          <w:kern w:val="0"/>
          <w:lang w:eastAsia="de-DE"/>
        </w:rPr>
        <w:t xml:space="preserve"> werden.“ Dies führt zwangsläufig zum Schluss, dass das beantragte Vorhaben insgesamt abzulehnen ist.</w:t>
      </w:r>
    </w:p>
    <w:p w14:paraId="05DA656C" w14:textId="77777777" w:rsidR="00F74D43" w:rsidRDefault="00F74D43">
      <w:pPr>
        <w:snapToGrid w:val="0"/>
        <w:rPr>
          <w:rFonts w:ascii="Arial" w:eastAsia="Times New Roman" w:hAnsi="Arial" w:cs="Arial"/>
          <w:color w:val="000000"/>
          <w:kern w:val="0"/>
          <w:lang w:eastAsia="de-DE"/>
        </w:rPr>
      </w:pPr>
    </w:p>
    <w:p w14:paraId="26718B3F" w14:textId="77777777" w:rsidR="00F74D43" w:rsidRDefault="00F74D43">
      <w:pPr>
        <w:snapToGrid w:val="0"/>
        <w:rPr>
          <w:rFonts w:ascii="Arial" w:eastAsia="Times New Roman" w:hAnsi="Arial" w:cs="Arial"/>
          <w:color w:val="000000"/>
          <w:kern w:val="0"/>
          <w:lang w:eastAsia="de-DE"/>
        </w:rPr>
      </w:pPr>
    </w:p>
    <w:p w14:paraId="6CF7AD67" w14:textId="77777777" w:rsidR="00F74D43" w:rsidRDefault="00000000">
      <w:pPr>
        <w:snapToGrid w:val="0"/>
      </w:pPr>
      <w:r>
        <w:rPr>
          <w:rFonts w:ascii="Arial" w:eastAsia="Times New Roman" w:hAnsi="Arial" w:cs="Arial"/>
          <w:color w:val="000000"/>
          <w:kern w:val="0"/>
          <w:lang w:eastAsia="de-DE"/>
        </w:rPr>
        <w:t>Mit freundlichen Grüßen</w:t>
      </w:r>
    </w:p>
    <w:sectPr w:rsidR="00F74D43">
      <w:footerReference w:type="default" r:id="rId6"/>
      <w:pgSz w:w="11906" w:h="16838"/>
      <w:pgMar w:top="720" w:right="720" w:bottom="765" w:left="72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E0AF" w14:textId="77777777" w:rsidR="004743AF" w:rsidRDefault="004743AF">
      <w:r>
        <w:separator/>
      </w:r>
    </w:p>
  </w:endnote>
  <w:endnote w:type="continuationSeparator" w:id="0">
    <w:p w14:paraId="6ABFADE0" w14:textId="77777777" w:rsidR="004743AF" w:rsidRDefault="0047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40C4" w14:textId="77777777" w:rsidR="00000000" w:rsidRDefault="00000000">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rPr>
      <w:t>3</w:t>
    </w:r>
    <w:r>
      <w:rPr>
        <w:rStyle w:val="Seitenzahl"/>
      </w:rPr>
      <w:fldChar w:fldCharType="end"/>
    </w:r>
  </w:p>
  <w:p w14:paraId="02828D21" w14:textId="77777777" w:rsidR="00000000"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4872" w14:textId="77777777" w:rsidR="004743AF" w:rsidRDefault="004743AF">
      <w:r>
        <w:rPr>
          <w:color w:val="000000"/>
        </w:rPr>
        <w:separator/>
      </w:r>
    </w:p>
  </w:footnote>
  <w:footnote w:type="continuationSeparator" w:id="0">
    <w:p w14:paraId="1C287A61" w14:textId="77777777" w:rsidR="004743AF" w:rsidRDefault="00474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74D43"/>
    <w:rsid w:val="004743AF"/>
    <w:rsid w:val="006650FA"/>
    <w:rsid w:val="00F74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7CDE"/>
  <w15:docId w15:val="{379EA1C7-F85C-400A-85C1-9715C9D6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kern w:val="3"/>
        <w:sz w:val="24"/>
        <w:szCs w:val="24"/>
        <w:lang w:val="de-DE"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StandardWeb">
    <w:name w:val="Normal (Web)"/>
    <w:basedOn w:val="Standard"/>
    <w:pPr>
      <w:spacing w:before="280" w:after="280"/>
    </w:pPr>
    <w:rPr>
      <w:rFonts w:ascii="Times New Roman" w:eastAsia="Times New Roman" w:hAnsi="Times New Roman" w:cs="Times New Roman"/>
      <w:kern w:val="0"/>
      <w:lang w:eastAsia="de-DE"/>
    </w:rPr>
  </w:style>
  <w:style w:type="paragraph" w:customStyle="1" w:styleId="HeaderandFooter">
    <w:name w:val="Header and Footer"/>
    <w:basedOn w:val="Standard"/>
  </w:style>
  <w:style w:type="paragraph" w:styleId="Fuzeile">
    <w:name w:val="footer"/>
    <w:basedOn w:val="Standard"/>
    <w:pPr>
      <w:tabs>
        <w:tab w:val="center" w:pos="4536"/>
        <w:tab w:val="right" w:pos="9072"/>
      </w:tabs>
    </w:pPr>
  </w:style>
  <w:style w:type="paragraph" w:styleId="Listenabsatz">
    <w:name w:val="List Paragraph"/>
    <w:basedOn w:val="Standard"/>
    <w:pPr>
      <w:ind w:left="720"/>
    </w:pPr>
  </w:style>
  <w:style w:type="character" w:customStyle="1" w:styleId="FuzeileZchn">
    <w:name w:val="Fußzeile Zchn"/>
    <w:basedOn w:val="Absatz-Standardschriftart"/>
  </w:style>
  <w:style w:type="character" w:styleId="Seitenzahl">
    <w:name w:val="page number"/>
    <w:basedOn w:val="Absatz-Standardschriftart"/>
  </w:style>
  <w:style w:type="character" w:customStyle="1" w:styleId="Internetlink">
    <w:name w:val="Internet link"/>
    <w:basedOn w:val="Absatz-Standardschriftart"/>
    <w:rPr>
      <w:color w:val="0563C1"/>
      <w:u w:val="single"/>
    </w:rPr>
  </w:style>
  <w:style w:type="character" w:styleId="NichtaufgelsteErwhnung">
    <w:name w:val="Unresolved Mention"/>
    <w:basedOn w:val="Absatz-Standardschriftart"/>
    <w:rPr>
      <w:color w:val="605E5C"/>
      <w:shd w:val="clear" w:color="auto" w:fill="E1DFDD"/>
    </w:rPr>
  </w:style>
  <w:style w:type="character" w:customStyle="1" w:styleId="VisitedInternetLink">
    <w:name w:val="Visited Internet Link"/>
    <w:basedOn w:val="Absatz-Standardschriftar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7409</Characters>
  <Application>Microsoft Office Word</Application>
  <DocSecurity>0</DocSecurity>
  <Lines>61</Lines>
  <Paragraphs>17</Paragraphs>
  <ScaleCrop>false</ScaleCrop>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König</dc:creator>
  <cp:lastModifiedBy>Daniel-1 Mueller</cp:lastModifiedBy>
  <cp:revision>2</cp:revision>
  <cp:lastPrinted>2024-01-05T00:42:00Z</cp:lastPrinted>
  <dcterms:created xsi:type="dcterms:W3CDTF">2024-01-05T16:24:00Z</dcterms:created>
  <dcterms:modified xsi:type="dcterms:W3CDTF">2024-01-05T16:24:00Z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