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C8" w:rsidRPr="00DB68C8" w:rsidRDefault="00DB68C8" w:rsidP="00317431">
      <w:pPr>
        <w:pStyle w:val="StandardWeb"/>
        <w:ind w:left="720"/>
        <w:rPr>
          <w:b/>
          <w:sz w:val="28"/>
          <w:szCs w:val="28"/>
        </w:rPr>
      </w:pPr>
      <w:r w:rsidRPr="00DB68C8">
        <w:rPr>
          <w:b/>
          <w:sz w:val="28"/>
          <w:szCs w:val="28"/>
        </w:rPr>
        <w:t>Antwort &amp; Rückfrage bei Kuhn und Hahn zu brauner Brühe</w:t>
      </w:r>
    </w:p>
    <w:p w:rsidR="00DB68C8" w:rsidRPr="00DB68C8" w:rsidRDefault="00DB68C8" w:rsidP="00317431">
      <w:pPr>
        <w:pStyle w:val="StandardWeb"/>
        <w:ind w:left="720"/>
        <w:rPr>
          <w:b/>
          <w:sz w:val="28"/>
          <w:szCs w:val="28"/>
        </w:rPr>
      </w:pPr>
    </w:p>
    <w:p w:rsidR="00317431" w:rsidRDefault="00317431" w:rsidP="00317431">
      <w:pPr>
        <w:pStyle w:val="StandardWeb"/>
        <w:ind w:left="720"/>
      </w:pPr>
      <w:r>
        <w:t>Frau Betz, Büro Kuhn</w:t>
      </w:r>
      <w:r w:rsidR="00DB68C8">
        <w:t>,</w:t>
      </w:r>
      <w:r>
        <w:t xml:space="preserve"> an Anette Brand</w:t>
      </w:r>
    </w:p>
    <w:p w:rsidR="00317431" w:rsidRDefault="00317431" w:rsidP="00317431">
      <w:pPr>
        <w:pStyle w:val="StandardWeb"/>
        <w:ind w:left="720"/>
      </w:pPr>
      <w:proofErr w:type="spellStart"/>
      <w:r>
        <w:t>Trassenprojekt</w:t>
      </w:r>
      <w:proofErr w:type="spellEnd"/>
      <w:r>
        <w:t xml:space="preserve"> Stuttgart 21, Einwendung zum Thema Rost in Infiltrationswasserleitungen </w:t>
      </w:r>
      <w:r>
        <w:br/>
        <w:t>Ihre Gelbe Karte vom 30.05.2014, Ihre E-Mail vom 29.05.2014</w:t>
      </w:r>
    </w:p>
    <w:p w:rsidR="00317431" w:rsidRDefault="00317431" w:rsidP="00317431">
      <w:pPr>
        <w:pStyle w:val="StandardWeb"/>
        <w:ind w:left="720"/>
      </w:pPr>
      <w:r>
        <w:t>Sehr geehrte Frau Brand,</w:t>
      </w:r>
    </w:p>
    <w:p w:rsidR="00317431" w:rsidRDefault="00317431" w:rsidP="00317431">
      <w:pPr>
        <w:pStyle w:val="StandardWeb"/>
        <w:ind w:left="720"/>
      </w:pPr>
      <w:r>
        <w:t xml:space="preserve">im Auftrag von Herrn Oberbürgermeister Kuhn und Herrn Bürgermeister Hahn danke ich Ihnen für Ihre Gelbe Karte, in der Sie Ihre Bedenken hinsichtlich der Qualität des durch die DB PSU zu infiltrierenden Grundwassers mitteilen. Weiterhin möchten wir Ihnen für Ihre E-Mail vom 29.05.1014 danken. Sie baten darum, den Untersuchungsfakten von anerkannten Prüflabors Glauben zu schenken anstatt den von der DB vorgelegten Fotos. Ich wurde gebeten, Ihnen auf beide Schreiben direkt zu antworten. </w:t>
      </w:r>
      <w:r>
        <w:br/>
        <w:t xml:space="preserve">Erstmals ereilte uns am 28.04.2014 ein Schreiben der Ingenieure 22, in dem der Verdacht auf Einleitung von „rosthaltigen Wasser“ mitgeteilt wurde. Das Amt für Umweltschutz hat umgehend reagiert. Bereits für den Folgetag wurden, wie in vergleichbaren Fällen, gezielte Schnelltests (optische Prüfung auf typische Rostfärbung) an allen 19 damals in Betrieb befindlichen Einleitungsstellen in das Grund- und Oberflächenwasser veranlasst. </w:t>
      </w:r>
      <w:r>
        <w:br/>
        <w:t xml:space="preserve">Die Wasserproben waren klar; Anhaltspunkte für „Rostbrühe“ nicht vorhanden. Damit war der Anfangsverdacht – „Einleitung von Rostwasser“- ausgeräumt. Darüber hinaus wurden am 22.05.2014 Stichproben von Infiltrationswasser aus den Brunnen IBR 5, IBR 10 und IBR 34 auf Eisen und </w:t>
      </w:r>
      <w:proofErr w:type="spellStart"/>
      <w:r>
        <w:t>abfiltrierbare</w:t>
      </w:r>
      <w:proofErr w:type="spellEnd"/>
      <w:r>
        <w:t xml:space="preserve"> Stoffe durch einen zertifizierten Probenehmer entnommen und durch ein zertifiziertes Labor untersucht. Die Befunde der Analysen waren ebenfalls unbedenklich. Das sind </w:t>
      </w:r>
      <w:proofErr w:type="spellStart"/>
      <w:r>
        <w:t>ie</w:t>
      </w:r>
      <w:proofErr w:type="spellEnd"/>
      <w:r>
        <w:t xml:space="preserve"> objektiven Fakten, an die wir uns halten. </w:t>
      </w:r>
      <w:r>
        <w:br/>
        <w:t>Ich darf Ihnen versichern, dass die Einhaltung der Bestimmungen des Planfeststellungsbeschlusses pflichtgemäß und sorgfältig überwacht wird.</w:t>
      </w:r>
    </w:p>
    <w:p w:rsidR="00317431" w:rsidRDefault="00317431" w:rsidP="00317431">
      <w:pPr>
        <w:pStyle w:val="StandardWeb"/>
        <w:ind w:left="720"/>
      </w:pPr>
      <w:r>
        <w:t>Mit freundlichen Grüßen,</w:t>
      </w:r>
    </w:p>
    <w:p w:rsidR="00317431" w:rsidRDefault="00317431" w:rsidP="00317431">
      <w:pPr>
        <w:pStyle w:val="StandardWeb"/>
        <w:ind w:left="720"/>
      </w:pPr>
    </w:p>
    <w:p w:rsidR="00317431" w:rsidRDefault="00317431" w:rsidP="00317431">
      <w:pPr>
        <w:pStyle w:val="StandardWeb"/>
        <w:ind w:left="720"/>
      </w:pPr>
      <w:r>
        <w:t>Nachgefasst: Anette Brand an Betz/Kuhn/Hahn</w:t>
      </w:r>
    </w:p>
    <w:p w:rsidR="00317431" w:rsidRDefault="00317431" w:rsidP="00317431">
      <w:pPr>
        <w:pStyle w:val="StandardWeb"/>
        <w:ind w:left="720"/>
      </w:pPr>
      <w:r>
        <w:t>„ Sehr geehrte Frau Betz, verehrter Herr Oberbürgermeister Kuhn und Bürgermeister Herr Hahn,</w:t>
      </w:r>
    </w:p>
    <w:p w:rsidR="00317431" w:rsidRDefault="00317431" w:rsidP="00317431">
      <w:pPr>
        <w:pStyle w:val="StandardWeb"/>
        <w:ind w:left="720"/>
      </w:pPr>
      <w:r>
        <w:t>ich danke Ihnen für Ihr Antwortschreiben, habe aber weitere Fragen, zumal Sie, obwohl im Schreiben angekündigt, mir nicht die Frage beantworteten, was die Fa. Hölscher auf besagten YouTube-Video</w:t>
      </w:r>
      <w:hyperlink r:id="rId5" w:tgtFrame="_blank" w:history="1">
        <w:r>
          <w:rPr>
            <w:rStyle w:val="Hyperlink"/>
          </w:rPr>
          <w:t>http://www.youtube.com/watch?v=tawOju-RoxU&amp;feature=youtu.be</w:t>
        </w:r>
      </w:hyperlink>
      <w:r>
        <w:t> macht. </w:t>
      </w:r>
      <w:r>
        <w:br/>
        <w:t>Inzwischen konnte man zwar eine Antwort unter </w:t>
      </w:r>
      <w:hyperlink r:id="rId6" w:tgtFrame="_blank" w:history="1">
        <w:r>
          <w:rPr>
            <w:rStyle w:val="Hyperlink"/>
          </w:rPr>
          <w:t>http://www.stuttgarter-zeitung.de/inhalt.stuttgart-21-streit-um-rostwasser-geht-weiter.7aaf8b50-c9f7-4ae5-b027-5c969bcffc80.html</w:t>
        </w:r>
      </w:hyperlink>
      <w:r>
        <w:t xml:space="preserve">) nachlesen, die mir aber ehrlich gesagt doch wenig glaubhaft </w:t>
      </w:r>
      <w:r>
        <w:lastRenderedPageBreak/>
        <w:t>erscheint. </w:t>
      </w:r>
      <w:r>
        <w:br/>
        <w:t>Deshalb möchte ich nachfragen, ob die Stadt Stuttgart der Sprecherin des S21-Kommunikationsbüros hier tatsächlich Glauben schenkt oder ob nicht doch der Verdacht nahe liegt, dass hier Hölscher gezielt vorher die Rohre extra durchgespült hat, um bessere Probenergebnisse zu erzielen. </w:t>
      </w:r>
      <w:r>
        <w:br/>
        <w:t>Zumal eben auch in diesem Artikel zu lesen ist, dass ein Sprecher der Stadt sagte, dass die braune Brühe die die Ing22 entnommen hatten, wohl daher kommt, dass das Wasser längere Zeit unbewegt in den Rohren stand. Diese Aussage des Sprechers wirft Fragen auf und steht in Widerspruch zur Aussage, dass das zu infiltrierende Wasser undenklich ist!</w:t>
      </w:r>
    </w:p>
    <w:p w:rsidR="00317431" w:rsidRDefault="00317431" w:rsidP="00317431">
      <w:pPr>
        <w:pStyle w:val="StandardWeb"/>
        <w:ind w:left="720"/>
      </w:pPr>
      <w:r>
        <w:t>Ich möchte nun natürlich nicht daran zweifeln, dass die am 22.5. untersuchten drei Proben nach der Analyse unbedenklich waren, dennoch möchte ich Sie bitten mir mitzuteilen, welche Eisengehaltswerte (mg/l) denn nun jeweils gemessen wurden. </w:t>
      </w:r>
      <w:r>
        <w:br/>
        <w:t>Denn um zur oben getätigten Aussage zurückzukommen, bestätigt ja Ihr Sprecher eine hohe Eisenbelastung, wenn Wasser nicht in den Rohren bewegt wird. </w:t>
      </w:r>
      <w:r>
        <w:br/>
        <w:t xml:space="preserve">Warum steht das Wasser in den Rohren? Ich war der Meinung, dass es immer darin läuft. Je länger es sich darin aufhält umso mehr </w:t>
      </w:r>
      <w:proofErr w:type="spellStart"/>
      <w:r>
        <w:t>reichert</w:t>
      </w:r>
      <w:proofErr w:type="spellEnd"/>
      <w:r>
        <w:t xml:space="preserve"> es sich natürlich auch mit Eisen an. Denn unbestritten haben die Rohre ja keinen Korrosionsschutz, obwohl sie den ja gemäß DB-Ausschreibung haben müssten! Ich kann nicht verstehen, warum die Stadt Stuttgart hier nicht sofort interveniert hat, sondern diesen unzulässigen Einbau einfach hinnimmt?! </w:t>
      </w:r>
      <w:r>
        <w:br/>
        <w:t xml:space="preserve">Sie schreiben von ‚pflichtgemäßer und sorgfältiger Überwachung‘. Wie sieht die aus? Also wirklich konkret gerade jetzt bei diesen Rohren ohne Korrosionsschutz? Werden hier kontinuierlich Durchflussgeschwindigkeiten des Wassers erhoben? Um daraufhin die Eisenwerte zu ermitteln… Werden dann ggf. die Durchflussgeschwindigkeiten erhöht mit zusätzlichen Pumpen oder erhöhten Abpumpmengen, damit die Anreicherung von Eisen unter den zulässigen Grenzwerten </w:t>
      </w:r>
      <w:proofErr w:type="gramStart"/>
      <w:r>
        <w:t>bleibt ?</w:t>
      </w:r>
      <w:proofErr w:type="gramEnd"/>
      <w:r>
        <w:t xml:space="preserve"> Wie oft werden überhaupt Proben genommen, an welchen Stellen, an allen Infiltrationsbrunnen oder nur stichprobenhaft? </w:t>
      </w:r>
      <w:r>
        <w:br/>
        <w:t>Das sind Fragen, die ich mir stelle und ich möchte Sie doch gerne bitten, dass Sie sie mir beantworten.</w:t>
      </w:r>
    </w:p>
    <w:p w:rsidR="00317431" w:rsidRDefault="00317431" w:rsidP="00317431">
      <w:pPr>
        <w:pStyle w:val="StandardWeb"/>
        <w:ind w:left="720"/>
      </w:pPr>
      <w:r>
        <w:t xml:space="preserve">Des </w:t>
      </w:r>
      <w:proofErr w:type="gramStart"/>
      <w:r>
        <w:t>weiteren</w:t>
      </w:r>
      <w:proofErr w:type="gramEnd"/>
      <w:r>
        <w:t xml:space="preserve"> möchte ich fragen, ob die Stadt Stuttgart sich inzwischen näher mit den Ingenieuren22 unterhalten hat und die Unklarheiten, von wo denn deren Wasserproben stammten, ausgeräumt hat? Es ist mir wirklich unverständlich, wenn ein Sprecher der Stadt Stuttgart einen solchen Satz verlauten lässt „Nachdem man nicht genau wisse, wo, wann und wie die Ingenieure 22 ihre Proben entnahmen…“. </w:t>
      </w:r>
      <w:r>
        <w:br/>
        <w:t>Hier muss man doch mit den engagierten Leuten reden, die auf eigene Kosten hier Proben haben untersuchen lassen und sofort nachfragen, an einem Strang ziehen. Es geht hier doch um unsere Stadt, um ein wertvolles Heilquellen-Schutzgebiet! Da sollte man nicht leichtfertig tolerieren, dass über Jahre (es ist ja auch nicht absehbar wie lang das GWM laufen muss, ich zweifle an 7 Jahren) womöglich belastetes Grundwasser in den Untergrund eingeleitet wird!</w:t>
      </w:r>
    </w:p>
    <w:p w:rsidR="00317431" w:rsidRDefault="00317431" w:rsidP="00317431">
      <w:pPr>
        <w:pStyle w:val="StandardWeb"/>
        <w:ind w:left="720"/>
      </w:pPr>
      <w:r>
        <w:t>Mit freundlichen Grüßen,</w:t>
      </w:r>
    </w:p>
    <w:p w:rsidR="00317431" w:rsidRDefault="00317431" w:rsidP="00317431">
      <w:pPr>
        <w:pStyle w:val="StandardWeb"/>
        <w:ind w:left="720"/>
      </w:pPr>
      <w:r>
        <w:t>Anette Brand</w:t>
      </w:r>
    </w:p>
    <w:p w:rsidR="00AE03AF" w:rsidRDefault="00AE03AF"/>
    <w:sectPr w:rsidR="00AE03AF" w:rsidSect="00D2209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35C88"/>
    <w:multiLevelType w:val="multilevel"/>
    <w:tmpl w:val="3E02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7431"/>
    <w:rsid w:val="0000218E"/>
    <w:rsid w:val="00004842"/>
    <w:rsid w:val="000061B3"/>
    <w:rsid w:val="00010D9E"/>
    <w:rsid w:val="0001253C"/>
    <w:rsid w:val="00012FF5"/>
    <w:rsid w:val="00022000"/>
    <w:rsid w:val="0002604B"/>
    <w:rsid w:val="00026629"/>
    <w:rsid w:val="00033EE5"/>
    <w:rsid w:val="00034DED"/>
    <w:rsid w:val="00036BD8"/>
    <w:rsid w:val="00037DA5"/>
    <w:rsid w:val="0004433E"/>
    <w:rsid w:val="00046F84"/>
    <w:rsid w:val="00056D25"/>
    <w:rsid w:val="000633F8"/>
    <w:rsid w:val="00067363"/>
    <w:rsid w:val="00072B9D"/>
    <w:rsid w:val="000749F7"/>
    <w:rsid w:val="000944CE"/>
    <w:rsid w:val="0009531E"/>
    <w:rsid w:val="00095F6A"/>
    <w:rsid w:val="00096784"/>
    <w:rsid w:val="000B38E1"/>
    <w:rsid w:val="000B4216"/>
    <w:rsid w:val="000B7619"/>
    <w:rsid w:val="000C68B2"/>
    <w:rsid w:val="000D15CD"/>
    <w:rsid w:val="000D4EE8"/>
    <w:rsid w:val="000D546A"/>
    <w:rsid w:val="000D71A2"/>
    <w:rsid w:val="000E2C7F"/>
    <w:rsid w:val="000E47DA"/>
    <w:rsid w:val="000E4D07"/>
    <w:rsid w:val="000F7813"/>
    <w:rsid w:val="00115397"/>
    <w:rsid w:val="00115833"/>
    <w:rsid w:val="001178F7"/>
    <w:rsid w:val="00130B7D"/>
    <w:rsid w:val="001311F1"/>
    <w:rsid w:val="0013175E"/>
    <w:rsid w:val="0013296C"/>
    <w:rsid w:val="0013789F"/>
    <w:rsid w:val="001403C8"/>
    <w:rsid w:val="001517CD"/>
    <w:rsid w:val="00154A2A"/>
    <w:rsid w:val="00156682"/>
    <w:rsid w:val="001632CD"/>
    <w:rsid w:val="001638F8"/>
    <w:rsid w:val="00167C5D"/>
    <w:rsid w:val="00173758"/>
    <w:rsid w:val="001740BB"/>
    <w:rsid w:val="00174180"/>
    <w:rsid w:val="00184BF7"/>
    <w:rsid w:val="001A3231"/>
    <w:rsid w:val="001A504D"/>
    <w:rsid w:val="001A7EB3"/>
    <w:rsid w:val="001B3501"/>
    <w:rsid w:val="001B79AA"/>
    <w:rsid w:val="001C3680"/>
    <w:rsid w:val="001D194D"/>
    <w:rsid w:val="001E0BB8"/>
    <w:rsid w:val="001F0D9E"/>
    <w:rsid w:val="001F1F56"/>
    <w:rsid w:val="00203848"/>
    <w:rsid w:val="002131B7"/>
    <w:rsid w:val="00214469"/>
    <w:rsid w:val="002160B3"/>
    <w:rsid w:val="0021783F"/>
    <w:rsid w:val="00217F96"/>
    <w:rsid w:val="00220808"/>
    <w:rsid w:val="00222A73"/>
    <w:rsid w:val="00225DFB"/>
    <w:rsid w:val="00233592"/>
    <w:rsid w:val="00235F7B"/>
    <w:rsid w:val="002376C8"/>
    <w:rsid w:val="002440A0"/>
    <w:rsid w:val="00244BED"/>
    <w:rsid w:val="002450D2"/>
    <w:rsid w:val="00251528"/>
    <w:rsid w:val="0025326C"/>
    <w:rsid w:val="00254F53"/>
    <w:rsid w:val="00256357"/>
    <w:rsid w:val="00267643"/>
    <w:rsid w:val="0027390A"/>
    <w:rsid w:val="0027552E"/>
    <w:rsid w:val="002816B0"/>
    <w:rsid w:val="00282F66"/>
    <w:rsid w:val="002869B9"/>
    <w:rsid w:val="002A5E13"/>
    <w:rsid w:val="002B3C94"/>
    <w:rsid w:val="002B3EBD"/>
    <w:rsid w:val="002B6A41"/>
    <w:rsid w:val="002B73BB"/>
    <w:rsid w:val="002C1935"/>
    <w:rsid w:val="002C4348"/>
    <w:rsid w:val="002C510E"/>
    <w:rsid w:val="002D1F34"/>
    <w:rsid w:val="002D4D2E"/>
    <w:rsid w:val="002D76ED"/>
    <w:rsid w:val="002E08B7"/>
    <w:rsid w:val="002E2FE9"/>
    <w:rsid w:val="002E7615"/>
    <w:rsid w:val="002F32FA"/>
    <w:rsid w:val="002F628D"/>
    <w:rsid w:val="00303A95"/>
    <w:rsid w:val="003109F8"/>
    <w:rsid w:val="00310C62"/>
    <w:rsid w:val="003111E5"/>
    <w:rsid w:val="0031173A"/>
    <w:rsid w:val="00312A48"/>
    <w:rsid w:val="00317431"/>
    <w:rsid w:val="003214C3"/>
    <w:rsid w:val="003231C6"/>
    <w:rsid w:val="00326760"/>
    <w:rsid w:val="003326F4"/>
    <w:rsid w:val="00337E2F"/>
    <w:rsid w:val="00346854"/>
    <w:rsid w:val="0034749D"/>
    <w:rsid w:val="00354C32"/>
    <w:rsid w:val="00357855"/>
    <w:rsid w:val="00363409"/>
    <w:rsid w:val="00364599"/>
    <w:rsid w:val="00367971"/>
    <w:rsid w:val="00370ACF"/>
    <w:rsid w:val="00373EF8"/>
    <w:rsid w:val="00381FE3"/>
    <w:rsid w:val="0038350D"/>
    <w:rsid w:val="003865AB"/>
    <w:rsid w:val="00390FF4"/>
    <w:rsid w:val="003919EB"/>
    <w:rsid w:val="003953CB"/>
    <w:rsid w:val="00397A77"/>
    <w:rsid w:val="003A0F4B"/>
    <w:rsid w:val="003A5EE1"/>
    <w:rsid w:val="003A727D"/>
    <w:rsid w:val="003C0090"/>
    <w:rsid w:val="003C60EA"/>
    <w:rsid w:val="003D1E43"/>
    <w:rsid w:val="003F4B05"/>
    <w:rsid w:val="003F7F16"/>
    <w:rsid w:val="004018FD"/>
    <w:rsid w:val="00402534"/>
    <w:rsid w:val="00402F87"/>
    <w:rsid w:val="00402FDD"/>
    <w:rsid w:val="00407BF3"/>
    <w:rsid w:val="00412497"/>
    <w:rsid w:val="00412CA1"/>
    <w:rsid w:val="00421F88"/>
    <w:rsid w:val="00422D93"/>
    <w:rsid w:val="00427206"/>
    <w:rsid w:val="00427DC9"/>
    <w:rsid w:val="00435816"/>
    <w:rsid w:val="0044541F"/>
    <w:rsid w:val="0044561E"/>
    <w:rsid w:val="00445C24"/>
    <w:rsid w:val="00461FE9"/>
    <w:rsid w:val="00462067"/>
    <w:rsid w:val="004647E0"/>
    <w:rsid w:val="00467ABF"/>
    <w:rsid w:val="00470585"/>
    <w:rsid w:val="00473973"/>
    <w:rsid w:val="00483659"/>
    <w:rsid w:val="00490873"/>
    <w:rsid w:val="00492A79"/>
    <w:rsid w:val="00493B46"/>
    <w:rsid w:val="004A4505"/>
    <w:rsid w:val="004A5E67"/>
    <w:rsid w:val="004A6608"/>
    <w:rsid w:val="004A6BB1"/>
    <w:rsid w:val="004A70F7"/>
    <w:rsid w:val="004B60FF"/>
    <w:rsid w:val="004B6FFE"/>
    <w:rsid w:val="004C1A21"/>
    <w:rsid w:val="004D22DB"/>
    <w:rsid w:val="004D6655"/>
    <w:rsid w:val="00500459"/>
    <w:rsid w:val="00501B1C"/>
    <w:rsid w:val="0052079B"/>
    <w:rsid w:val="005208CB"/>
    <w:rsid w:val="00525467"/>
    <w:rsid w:val="00525A7D"/>
    <w:rsid w:val="00526F65"/>
    <w:rsid w:val="0054096D"/>
    <w:rsid w:val="00542A57"/>
    <w:rsid w:val="00543F79"/>
    <w:rsid w:val="0054475A"/>
    <w:rsid w:val="00546F19"/>
    <w:rsid w:val="005470CC"/>
    <w:rsid w:val="00554970"/>
    <w:rsid w:val="0055676C"/>
    <w:rsid w:val="0056344C"/>
    <w:rsid w:val="00565849"/>
    <w:rsid w:val="00567F4B"/>
    <w:rsid w:val="00571415"/>
    <w:rsid w:val="005726CA"/>
    <w:rsid w:val="00576506"/>
    <w:rsid w:val="00595B86"/>
    <w:rsid w:val="0059639B"/>
    <w:rsid w:val="005B1022"/>
    <w:rsid w:val="005B11D3"/>
    <w:rsid w:val="005B4C85"/>
    <w:rsid w:val="005C103D"/>
    <w:rsid w:val="005C1F8D"/>
    <w:rsid w:val="005C2719"/>
    <w:rsid w:val="005C3216"/>
    <w:rsid w:val="005D0C09"/>
    <w:rsid w:val="005D1BDF"/>
    <w:rsid w:val="005D286F"/>
    <w:rsid w:val="005D6052"/>
    <w:rsid w:val="005E4C9A"/>
    <w:rsid w:val="005F6931"/>
    <w:rsid w:val="006006C2"/>
    <w:rsid w:val="006012F2"/>
    <w:rsid w:val="00604004"/>
    <w:rsid w:val="00610B51"/>
    <w:rsid w:val="00610E4B"/>
    <w:rsid w:val="00614929"/>
    <w:rsid w:val="00623E83"/>
    <w:rsid w:val="006247AB"/>
    <w:rsid w:val="0062553F"/>
    <w:rsid w:val="006366BB"/>
    <w:rsid w:val="0064580E"/>
    <w:rsid w:val="006465B3"/>
    <w:rsid w:val="006560D0"/>
    <w:rsid w:val="00664025"/>
    <w:rsid w:val="00672267"/>
    <w:rsid w:val="00674F43"/>
    <w:rsid w:val="0068667F"/>
    <w:rsid w:val="006906A0"/>
    <w:rsid w:val="006932D9"/>
    <w:rsid w:val="006963F0"/>
    <w:rsid w:val="006A70F9"/>
    <w:rsid w:val="006A7974"/>
    <w:rsid w:val="006C27A2"/>
    <w:rsid w:val="006C450C"/>
    <w:rsid w:val="006C70DD"/>
    <w:rsid w:val="006D160C"/>
    <w:rsid w:val="006E0B29"/>
    <w:rsid w:val="006E2EDD"/>
    <w:rsid w:val="006E301B"/>
    <w:rsid w:val="006E72EC"/>
    <w:rsid w:val="006E7AFB"/>
    <w:rsid w:val="006F27D2"/>
    <w:rsid w:val="006F3C0B"/>
    <w:rsid w:val="006F5334"/>
    <w:rsid w:val="006F6661"/>
    <w:rsid w:val="007024C9"/>
    <w:rsid w:val="007031A1"/>
    <w:rsid w:val="0070444D"/>
    <w:rsid w:val="007123D6"/>
    <w:rsid w:val="00713673"/>
    <w:rsid w:val="007214C4"/>
    <w:rsid w:val="007235C0"/>
    <w:rsid w:val="0072415C"/>
    <w:rsid w:val="0073248B"/>
    <w:rsid w:val="00733DDE"/>
    <w:rsid w:val="00734A70"/>
    <w:rsid w:val="00735556"/>
    <w:rsid w:val="00736134"/>
    <w:rsid w:val="0073744B"/>
    <w:rsid w:val="007416F3"/>
    <w:rsid w:val="00741EE9"/>
    <w:rsid w:val="00746491"/>
    <w:rsid w:val="00747D0E"/>
    <w:rsid w:val="007515F8"/>
    <w:rsid w:val="00753DFD"/>
    <w:rsid w:val="007664C5"/>
    <w:rsid w:val="0077155B"/>
    <w:rsid w:val="0077236E"/>
    <w:rsid w:val="007756D6"/>
    <w:rsid w:val="00790116"/>
    <w:rsid w:val="007975EF"/>
    <w:rsid w:val="007A15F6"/>
    <w:rsid w:val="007A205C"/>
    <w:rsid w:val="007B4A70"/>
    <w:rsid w:val="007B4B19"/>
    <w:rsid w:val="007D11C4"/>
    <w:rsid w:val="007D1844"/>
    <w:rsid w:val="007D3951"/>
    <w:rsid w:val="007D545C"/>
    <w:rsid w:val="007D7CD8"/>
    <w:rsid w:val="007E25E7"/>
    <w:rsid w:val="007E3416"/>
    <w:rsid w:val="007E522C"/>
    <w:rsid w:val="007E64D9"/>
    <w:rsid w:val="007E756D"/>
    <w:rsid w:val="007F36DD"/>
    <w:rsid w:val="00804BFB"/>
    <w:rsid w:val="00805D5A"/>
    <w:rsid w:val="00806F94"/>
    <w:rsid w:val="008074A1"/>
    <w:rsid w:val="00820BCB"/>
    <w:rsid w:val="0083228A"/>
    <w:rsid w:val="00832A47"/>
    <w:rsid w:val="00835B46"/>
    <w:rsid w:val="0083601F"/>
    <w:rsid w:val="00840EEA"/>
    <w:rsid w:val="0085094A"/>
    <w:rsid w:val="00851568"/>
    <w:rsid w:val="0085563E"/>
    <w:rsid w:val="00861040"/>
    <w:rsid w:val="00866E7A"/>
    <w:rsid w:val="0087040F"/>
    <w:rsid w:val="00881723"/>
    <w:rsid w:val="00886235"/>
    <w:rsid w:val="0088633F"/>
    <w:rsid w:val="00891714"/>
    <w:rsid w:val="008933E5"/>
    <w:rsid w:val="008952E6"/>
    <w:rsid w:val="008A6B12"/>
    <w:rsid w:val="008B52EA"/>
    <w:rsid w:val="008B53D4"/>
    <w:rsid w:val="008D63F0"/>
    <w:rsid w:val="008E2552"/>
    <w:rsid w:val="008E28A8"/>
    <w:rsid w:val="008E4F54"/>
    <w:rsid w:val="008F052B"/>
    <w:rsid w:val="008F29E6"/>
    <w:rsid w:val="008F55FA"/>
    <w:rsid w:val="008F7FD1"/>
    <w:rsid w:val="00903265"/>
    <w:rsid w:val="00904B74"/>
    <w:rsid w:val="00906EFF"/>
    <w:rsid w:val="00912FBE"/>
    <w:rsid w:val="0091743D"/>
    <w:rsid w:val="009204FA"/>
    <w:rsid w:val="00922E34"/>
    <w:rsid w:val="00924AAA"/>
    <w:rsid w:val="00926285"/>
    <w:rsid w:val="0093008D"/>
    <w:rsid w:val="00937F7C"/>
    <w:rsid w:val="009407A8"/>
    <w:rsid w:val="0096218B"/>
    <w:rsid w:val="00967D16"/>
    <w:rsid w:val="009767C6"/>
    <w:rsid w:val="00977E9D"/>
    <w:rsid w:val="00987FB1"/>
    <w:rsid w:val="009919A2"/>
    <w:rsid w:val="00997E80"/>
    <w:rsid w:val="009A15D1"/>
    <w:rsid w:val="009A7FE0"/>
    <w:rsid w:val="009B4326"/>
    <w:rsid w:val="009B48FC"/>
    <w:rsid w:val="009B582E"/>
    <w:rsid w:val="009C7DB5"/>
    <w:rsid w:val="009D0B74"/>
    <w:rsid w:val="009D115A"/>
    <w:rsid w:val="009D29B5"/>
    <w:rsid w:val="009D3EA3"/>
    <w:rsid w:val="009E0616"/>
    <w:rsid w:val="009E6514"/>
    <w:rsid w:val="009F3B5A"/>
    <w:rsid w:val="009F62C1"/>
    <w:rsid w:val="00A06B77"/>
    <w:rsid w:val="00A07644"/>
    <w:rsid w:val="00A119C7"/>
    <w:rsid w:val="00A14E7C"/>
    <w:rsid w:val="00A45ACB"/>
    <w:rsid w:val="00A46FF1"/>
    <w:rsid w:val="00A51683"/>
    <w:rsid w:val="00A53CC4"/>
    <w:rsid w:val="00A547C5"/>
    <w:rsid w:val="00A573D9"/>
    <w:rsid w:val="00A57900"/>
    <w:rsid w:val="00A61AA7"/>
    <w:rsid w:val="00A62D92"/>
    <w:rsid w:val="00A7097B"/>
    <w:rsid w:val="00A71E38"/>
    <w:rsid w:val="00A74D36"/>
    <w:rsid w:val="00A7713A"/>
    <w:rsid w:val="00A84288"/>
    <w:rsid w:val="00A85B29"/>
    <w:rsid w:val="00A906D8"/>
    <w:rsid w:val="00AA3275"/>
    <w:rsid w:val="00AA42D3"/>
    <w:rsid w:val="00AB1099"/>
    <w:rsid w:val="00AB5A2B"/>
    <w:rsid w:val="00AC500F"/>
    <w:rsid w:val="00AD3D0F"/>
    <w:rsid w:val="00AD6188"/>
    <w:rsid w:val="00AD695F"/>
    <w:rsid w:val="00AE03AF"/>
    <w:rsid w:val="00AE1154"/>
    <w:rsid w:val="00AE3367"/>
    <w:rsid w:val="00AE3A1D"/>
    <w:rsid w:val="00AF1DF0"/>
    <w:rsid w:val="00AF20DC"/>
    <w:rsid w:val="00AF34D4"/>
    <w:rsid w:val="00AF3E67"/>
    <w:rsid w:val="00AF653F"/>
    <w:rsid w:val="00AF7836"/>
    <w:rsid w:val="00B01CF3"/>
    <w:rsid w:val="00B13054"/>
    <w:rsid w:val="00B15D7E"/>
    <w:rsid w:val="00B2177B"/>
    <w:rsid w:val="00B218AF"/>
    <w:rsid w:val="00B30705"/>
    <w:rsid w:val="00B308ED"/>
    <w:rsid w:val="00B320C7"/>
    <w:rsid w:val="00B500A1"/>
    <w:rsid w:val="00B52411"/>
    <w:rsid w:val="00B560CD"/>
    <w:rsid w:val="00B64536"/>
    <w:rsid w:val="00B65EF2"/>
    <w:rsid w:val="00B701FD"/>
    <w:rsid w:val="00B70FA8"/>
    <w:rsid w:val="00B77A47"/>
    <w:rsid w:val="00B77ACB"/>
    <w:rsid w:val="00B808D0"/>
    <w:rsid w:val="00B82692"/>
    <w:rsid w:val="00B83BBE"/>
    <w:rsid w:val="00B9166E"/>
    <w:rsid w:val="00B959BB"/>
    <w:rsid w:val="00BA32AC"/>
    <w:rsid w:val="00BB509F"/>
    <w:rsid w:val="00BB5C50"/>
    <w:rsid w:val="00BB7465"/>
    <w:rsid w:val="00BB7D5C"/>
    <w:rsid w:val="00BC0FA3"/>
    <w:rsid w:val="00BC1696"/>
    <w:rsid w:val="00BD68CD"/>
    <w:rsid w:val="00BD73B0"/>
    <w:rsid w:val="00BD7C73"/>
    <w:rsid w:val="00C017C7"/>
    <w:rsid w:val="00C066FC"/>
    <w:rsid w:val="00C16954"/>
    <w:rsid w:val="00C24550"/>
    <w:rsid w:val="00C246D0"/>
    <w:rsid w:val="00C34232"/>
    <w:rsid w:val="00C34E4B"/>
    <w:rsid w:val="00C35AC6"/>
    <w:rsid w:val="00C417B6"/>
    <w:rsid w:val="00C41C2C"/>
    <w:rsid w:val="00C46C3C"/>
    <w:rsid w:val="00C510DA"/>
    <w:rsid w:val="00C539F7"/>
    <w:rsid w:val="00C6212B"/>
    <w:rsid w:val="00C673E3"/>
    <w:rsid w:val="00C71CD9"/>
    <w:rsid w:val="00C758A8"/>
    <w:rsid w:val="00C82AA5"/>
    <w:rsid w:val="00C8633E"/>
    <w:rsid w:val="00C87960"/>
    <w:rsid w:val="00C9251E"/>
    <w:rsid w:val="00C9571C"/>
    <w:rsid w:val="00C96BCF"/>
    <w:rsid w:val="00CA0FBF"/>
    <w:rsid w:val="00CA426D"/>
    <w:rsid w:val="00CB0F0E"/>
    <w:rsid w:val="00CB59A3"/>
    <w:rsid w:val="00CC04A5"/>
    <w:rsid w:val="00CC1F93"/>
    <w:rsid w:val="00CC3809"/>
    <w:rsid w:val="00CF1294"/>
    <w:rsid w:val="00CF3A3E"/>
    <w:rsid w:val="00CF72F4"/>
    <w:rsid w:val="00CF7E66"/>
    <w:rsid w:val="00D0137D"/>
    <w:rsid w:val="00D02C95"/>
    <w:rsid w:val="00D07ADA"/>
    <w:rsid w:val="00D1431C"/>
    <w:rsid w:val="00D1432D"/>
    <w:rsid w:val="00D2209A"/>
    <w:rsid w:val="00D22995"/>
    <w:rsid w:val="00D238A9"/>
    <w:rsid w:val="00D31D8D"/>
    <w:rsid w:val="00D40A41"/>
    <w:rsid w:val="00D4329E"/>
    <w:rsid w:val="00D50EB4"/>
    <w:rsid w:val="00D62D66"/>
    <w:rsid w:val="00D71A1D"/>
    <w:rsid w:val="00D757C3"/>
    <w:rsid w:val="00D8093A"/>
    <w:rsid w:val="00D813C8"/>
    <w:rsid w:val="00D91D20"/>
    <w:rsid w:val="00DB17EB"/>
    <w:rsid w:val="00DB68C8"/>
    <w:rsid w:val="00DB7F59"/>
    <w:rsid w:val="00DC0BF4"/>
    <w:rsid w:val="00DC36A2"/>
    <w:rsid w:val="00DC6C4B"/>
    <w:rsid w:val="00DD018C"/>
    <w:rsid w:val="00DD2E5E"/>
    <w:rsid w:val="00DE3C03"/>
    <w:rsid w:val="00DF2C39"/>
    <w:rsid w:val="00DF7393"/>
    <w:rsid w:val="00DF7D3F"/>
    <w:rsid w:val="00E02B48"/>
    <w:rsid w:val="00E05CD9"/>
    <w:rsid w:val="00E16A3B"/>
    <w:rsid w:val="00E1779C"/>
    <w:rsid w:val="00E20B18"/>
    <w:rsid w:val="00E244B4"/>
    <w:rsid w:val="00E302E5"/>
    <w:rsid w:val="00E355F1"/>
    <w:rsid w:val="00E43771"/>
    <w:rsid w:val="00E46EAA"/>
    <w:rsid w:val="00E50762"/>
    <w:rsid w:val="00E5618C"/>
    <w:rsid w:val="00E6281C"/>
    <w:rsid w:val="00E65F64"/>
    <w:rsid w:val="00E72DD1"/>
    <w:rsid w:val="00E75470"/>
    <w:rsid w:val="00E75C9E"/>
    <w:rsid w:val="00E82E03"/>
    <w:rsid w:val="00E831A6"/>
    <w:rsid w:val="00E8689B"/>
    <w:rsid w:val="00E871A8"/>
    <w:rsid w:val="00E916A0"/>
    <w:rsid w:val="00E91774"/>
    <w:rsid w:val="00E94F68"/>
    <w:rsid w:val="00EA0603"/>
    <w:rsid w:val="00EA412B"/>
    <w:rsid w:val="00EA6419"/>
    <w:rsid w:val="00EA67C9"/>
    <w:rsid w:val="00EC1099"/>
    <w:rsid w:val="00EC320B"/>
    <w:rsid w:val="00EC622E"/>
    <w:rsid w:val="00ED1BF8"/>
    <w:rsid w:val="00ED2DDC"/>
    <w:rsid w:val="00ED2FBC"/>
    <w:rsid w:val="00ED374D"/>
    <w:rsid w:val="00ED6AFF"/>
    <w:rsid w:val="00EF6B7C"/>
    <w:rsid w:val="00F03AD2"/>
    <w:rsid w:val="00F062C9"/>
    <w:rsid w:val="00F073D2"/>
    <w:rsid w:val="00F20D7C"/>
    <w:rsid w:val="00F21E99"/>
    <w:rsid w:val="00F27B2C"/>
    <w:rsid w:val="00F33072"/>
    <w:rsid w:val="00F35CDC"/>
    <w:rsid w:val="00F4269A"/>
    <w:rsid w:val="00F46878"/>
    <w:rsid w:val="00F51215"/>
    <w:rsid w:val="00F51328"/>
    <w:rsid w:val="00F630D9"/>
    <w:rsid w:val="00F72F82"/>
    <w:rsid w:val="00F75503"/>
    <w:rsid w:val="00F84E29"/>
    <w:rsid w:val="00F87B9B"/>
    <w:rsid w:val="00F90631"/>
    <w:rsid w:val="00F908FA"/>
    <w:rsid w:val="00F97A0E"/>
    <w:rsid w:val="00FB017A"/>
    <w:rsid w:val="00FD2A7A"/>
    <w:rsid w:val="00FE6B1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20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317431"/>
    <w:rPr>
      <w:color w:val="0000FF"/>
      <w:u w:val="single"/>
    </w:rPr>
  </w:style>
  <w:style w:type="paragraph" w:styleId="StandardWeb">
    <w:name w:val="Normal (Web)"/>
    <w:basedOn w:val="Standard"/>
    <w:uiPriority w:val="99"/>
    <w:rsid w:val="0031743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658577661">
      <w:bodyDiv w:val="1"/>
      <w:marLeft w:val="0"/>
      <w:marRight w:val="0"/>
      <w:marTop w:val="0"/>
      <w:marBottom w:val="0"/>
      <w:divBdr>
        <w:top w:val="none" w:sz="0" w:space="0" w:color="auto"/>
        <w:left w:val="none" w:sz="0" w:space="0" w:color="auto"/>
        <w:bottom w:val="none" w:sz="0" w:space="0" w:color="auto"/>
        <w:right w:val="none" w:sz="0" w:space="0" w:color="auto"/>
      </w:divBdr>
      <w:divsChild>
        <w:div w:id="87704061">
          <w:marLeft w:val="0"/>
          <w:marRight w:val="0"/>
          <w:marTop w:val="0"/>
          <w:marBottom w:val="0"/>
          <w:divBdr>
            <w:top w:val="none" w:sz="0" w:space="0" w:color="auto"/>
            <w:left w:val="none" w:sz="0" w:space="0" w:color="auto"/>
            <w:bottom w:val="none" w:sz="0" w:space="0" w:color="auto"/>
            <w:right w:val="none" w:sz="0" w:space="0" w:color="auto"/>
          </w:divBdr>
          <w:divsChild>
            <w:div w:id="269822018">
              <w:marLeft w:val="0"/>
              <w:marRight w:val="0"/>
              <w:marTop w:val="0"/>
              <w:marBottom w:val="0"/>
              <w:divBdr>
                <w:top w:val="none" w:sz="0" w:space="0" w:color="auto"/>
                <w:left w:val="none" w:sz="0" w:space="0" w:color="auto"/>
                <w:bottom w:val="none" w:sz="0" w:space="0" w:color="auto"/>
                <w:right w:val="none" w:sz="0" w:space="0" w:color="auto"/>
              </w:divBdr>
              <w:divsChild>
                <w:div w:id="1902591504">
                  <w:marLeft w:val="0"/>
                  <w:marRight w:val="0"/>
                  <w:marTop w:val="0"/>
                  <w:marBottom w:val="0"/>
                  <w:divBdr>
                    <w:top w:val="none" w:sz="0" w:space="0" w:color="auto"/>
                    <w:left w:val="none" w:sz="0" w:space="0" w:color="auto"/>
                    <w:bottom w:val="none" w:sz="0" w:space="0" w:color="auto"/>
                    <w:right w:val="none" w:sz="0" w:space="0" w:color="auto"/>
                  </w:divBdr>
                  <w:divsChild>
                    <w:div w:id="1466898520">
                      <w:marLeft w:val="0"/>
                      <w:marRight w:val="0"/>
                      <w:marTop w:val="0"/>
                      <w:marBottom w:val="0"/>
                      <w:divBdr>
                        <w:top w:val="none" w:sz="0" w:space="0" w:color="auto"/>
                        <w:left w:val="none" w:sz="0" w:space="0" w:color="auto"/>
                        <w:bottom w:val="none" w:sz="0" w:space="0" w:color="auto"/>
                        <w:right w:val="none" w:sz="0" w:space="0" w:color="auto"/>
                      </w:divBdr>
                      <w:divsChild>
                        <w:div w:id="1632400788">
                          <w:marLeft w:val="0"/>
                          <w:marRight w:val="0"/>
                          <w:marTop w:val="0"/>
                          <w:marBottom w:val="0"/>
                          <w:divBdr>
                            <w:top w:val="none" w:sz="0" w:space="0" w:color="auto"/>
                            <w:left w:val="none" w:sz="0" w:space="0" w:color="auto"/>
                            <w:bottom w:val="none" w:sz="0" w:space="0" w:color="auto"/>
                            <w:right w:val="none" w:sz="0" w:space="0" w:color="auto"/>
                          </w:divBdr>
                          <w:divsChild>
                            <w:div w:id="11522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ttgarter-zeitung.de/inhalt.stuttgart-21-streit-um-rostwasser-geht-weiter.7aaf8b50-c9f7-4ae5-b027-5c969bcffc80.html" TargetMode="External"/><Relationship Id="rId5" Type="http://schemas.openxmlformats.org/officeDocument/2006/relationships/hyperlink" Target="http://www.youtube.com/watch?v=tawOju-RoxU&amp;feature=youtu.b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4990</Characters>
  <Application>Microsoft Office Word</Application>
  <DocSecurity>0</DocSecurity>
  <Lines>41</Lines>
  <Paragraphs>11</Paragraphs>
  <ScaleCrop>false</ScaleCrop>
  <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dc:creator>
  <cp:lastModifiedBy>Werner</cp:lastModifiedBy>
  <cp:revision>2</cp:revision>
  <dcterms:created xsi:type="dcterms:W3CDTF">2014-07-25T11:30:00Z</dcterms:created>
  <dcterms:modified xsi:type="dcterms:W3CDTF">2014-07-25T11:30:00Z</dcterms:modified>
</cp:coreProperties>
</file>